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B9D4" w14:textId="222661D0" w:rsidR="00302454" w:rsidRDefault="00ED0777" w:rsidP="00ED0777">
      <w:pPr>
        <w:pStyle w:val="Heading1"/>
      </w:pPr>
      <w:r>
        <w:rPr>
          <w:noProof/>
        </w:rPr>
        <w:drawing>
          <wp:inline distT="0" distB="0" distL="0" distR="0" wp14:anchorId="35832B40" wp14:editId="01E630A5">
            <wp:extent cx="3467100" cy="462803"/>
            <wp:effectExtent l="0" t="0" r="0" b="0"/>
            <wp:docPr id="1651232628" name="Picture 1651232628" descr="USDA Food and Nutri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32628" name="Picture 1" descr="USDA Food and Nutrition Serv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123" cy="478023"/>
                    </a:xfrm>
                    <a:prstGeom prst="rect">
                      <a:avLst/>
                    </a:prstGeom>
                  </pic:spPr>
                </pic:pic>
              </a:graphicData>
            </a:graphic>
          </wp:inline>
        </w:drawing>
      </w:r>
    </w:p>
    <w:p w14:paraId="26D644E2" w14:textId="57A18329" w:rsidR="00EF4698" w:rsidRPr="0066750B" w:rsidRDefault="00A4225F" w:rsidP="0066750B">
      <w:pPr>
        <w:pStyle w:val="Title"/>
      </w:pPr>
      <w:r w:rsidRPr="00ED0777">
        <w:t xml:space="preserve">Summer </w:t>
      </w:r>
      <w:r w:rsidR="00EC496C" w:rsidRPr="00ED0777">
        <w:t xml:space="preserve">Electronic Benefit Transfer </w:t>
      </w:r>
      <w:r w:rsidR="00ED3D30" w:rsidRPr="00ED0777">
        <w:t xml:space="preserve">for Children </w:t>
      </w:r>
      <w:r w:rsidR="00EC496C" w:rsidRPr="00ED0777">
        <w:t>(</w:t>
      </w:r>
      <w:r w:rsidR="00ED3D30" w:rsidRPr="00ED0777">
        <w:t xml:space="preserve">Summer </w:t>
      </w:r>
      <w:r w:rsidRPr="00ED0777">
        <w:t>EBT</w:t>
      </w:r>
      <w:r w:rsidR="00EC496C" w:rsidRPr="00ED0777">
        <w:t>)</w:t>
      </w:r>
      <w:r w:rsidRPr="00ED0777">
        <w:t xml:space="preserve"> Plan for Operations and Management</w:t>
      </w:r>
      <w:r w:rsidR="00102033" w:rsidRPr="00ED0777">
        <w:t xml:space="preserve"> </w:t>
      </w:r>
      <w:r w:rsidR="4A8CBEEC" w:rsidRPr="00ED0777">
        <w:t>(POM)</w:t>
      </w:r>
      <w:r w:rsidR="00102033" w:rsidRPr="00ED0777">
        <w:t xml:space="preserve"> Template</w:t>
      </w:r>
    </w:p>
    <w:p w14:paraId="349ED0DE" w14:textId="77777777" w:rsidR="0066750B" w:rsidRPr="0066750B" w:rsidRDefault="0066750B" w:rsidP="0066750B">
      <w:pPr>
        <w:pStyle w:val="NoSpacing"/>
      </w:pPr>
    </w:p>
    <w:p w14:paraId="4BBC0DF1" w14:textId="2FE66433" w:rsidR="00F6D48E" w:rsidRPr="00ED0777" w:rsidRDefault="0F140860" w:rsidP="00ED0777">
      <w:pPr>
        <w:pStyle w:val="Heading1"/>
      </w:pPr>
      <w:r w:rsidRPr="00ED0777">
        <w:t>Instructions</w:t>
      </w:r>
    </w:p>
    <w:p w14:paraId="0A24D140" w14:textId="2275977A" w:rsidR="004F3DC6" w:rsidRDefault="699E4C67" w:rsidP="00ED0777">
      <w:r w:rsidRPr="00ED0777">
        <w:t xml:space="preserve">Each </w:t>
      </w:r>
      <w:r w:rsidR="7306C184" w:rsidRPr="00ED0777">
        <w:t>S</w:t>
      </w:r>
      <w:r w:rsidRPr="00ED0777">
        <w:t>t</w:t>
      </w:r>
      <w:r w:rsidR="6F4BCA3C" w:rsidRPr="00ED0777">
        <w:t>a</w:t>
      </w:r>
      <w:r w:rsidRPr="00ED0777">
        <w:t xml:space="preserve">te and Indian Tribal Organization (ITO) that intends to administer the Summer EBT Program beginning in 2024 must submit to the </w:t>
      </w:r>
      <w:r w:rsidR="00C81778" w:rsidRPr="00ED0777">
        <w:t>Food and Nutrition Service (</w:t>
      </w:r>
      <w:r w:rsidRPr="00ED0777">
        <w:t>FNS</w:t>
      </w:r>
      <w:r w:rsidR="00C81778" w:rsidRPr="00ED0777">
        <w:t>)</w:t>
      </w:r>
      <w:r w:rsidRPr="00ED0777">
        <w:t xml:space="preserve"> regional office</w:t>
      </w:r>
      <w:r w:rsidR="002A2C90" w:rsidRPr="00ED0777">
        <w:t xml:space="preserve"> a final POM</w:t>
      </w:r>
      <w:r w:rsidRPr="00ED0777">
        <w:t xml:space="preserve"> </w:t>
      </w:r>
      <w:r w:rsidR="63BBE825" w:rsidRPr="00ED0777">
        <w:t>n</w:t>
      </w:r>
      <w:r w:rsidR="6E667AF8" w:rsidRPr="00ED0777">
        <w:t>ot later than February 15</w:t>
      </w:r>
      <w:r w:rsidR="1C6BF2FD" w:rsidRPr="00ED0777">
        <w:t>,</w:t>
      </w:r>
      <w:r w:rsidR="008F2928" w:rsidRPr="00ED0777">
        <w:t xml:space="preserve"> 2024</w:t>
      </w:r>
      <w:r w:rsidR="002A2C90" w:rsidRPr="00ED0777">
        <w:t>.</w:t>
      </w:r>
    </w:p>
    <w:p w14:paraId="6EBF2A2F" w14:textId="77777777" w:rsidR="0066750B" w:rsidRPr="00ED0777" w:rsidRDefault="0066750B" w:rsidP="0066750B">
      <w:pPr>
        <w:pStyle w:val="NoSpacing"/>
      </w:pPr>
    </w:p>
    <w:p w14:paraId="0654A7CE" w14:textId="795B9FAD" w:rsidR="002A2C90" w:rsidRDefault="002A2C90" w:rsidP="00ED0777">
      <w:r w:rsidRPr="00ED0777">
        <w:t xml:space="preserve">In States with multiple </w:t>
      </w:r>
      <w:proofErr w:type="gramStart"/>
      <w:r w:rsidRPr="00ED0777">
        <w:t>Summer</w:t>
      </w:r>
      <w:proofErr w:type="gramEnd"/>
      <w:r w:rsidRPr="00ED0777">
        <w:t xml:space="preserve"> EBT agencies, the coordinating Summer EBT agency is the primary point of contact for the Summer EBT Program and is responsible for the complete and timely submission </w:t>
      </w:r>
      <w:r w:rsidR="006162D9" w:rsidRPr="00ED0777">
        <w:t>of the POM</w:t>
      </w:r>
      <w:r w:rsidRPr="00ED0777">
        <w:t xml:space="preserve">. </w:t>
      </w:r>
      <w:r w:rsidR="000041B4" w:rsidRPr="00ED0777">
        <w:t>However, the</w:t>
      </w:r>
      <w:r w:rsidRPr="00ED0777">
        <w:t xml:space="preserve"> POM must be developed in cooperation with </w:t>
      </w:r>
      <w:r w:rsidR="77D4BADA" w:rsidRPr="00ED0777">
        <w:t xml:space="preserve">all </w:t>
      </w:r>
      <w:r w:rsidRPr="00ED0777">
        <w:t xml:space="preserve">State Summer EBT agencies and be reflective of the plans and administrative funding needs of both. For ITOs, the administering agency is responsible for its program’s POM. </w:t>
      </w:r>
      <w:r w:rsidR="00011212" w:rsidRPr="00ED0777">
        <w:t>For the purposes of this document,</w:t>
      </w:r>
      <w:r w:rsidR="00CE7492" w:rsidRPr="00ED0777">
        <w:t xml:space="preserve"> the term</w:t>
      </w:r>
      <w:r w:rsidR="00011212" w:rsidRPr="00ED0777">
        <w:t xml:space="preserve"> </w:t>
      </w:r>
      <w:r w:rsidR="00CE7492" w:rsidRPr="00ED0777">
        <w:t xml:space="preserve">‘Summer EBT agency’ </w:t>
      </w:r>
      <w:r w:rsidR="00350B6A" w:rsidRPr="00ED0777">
        <w:t xml:space="preserve">includes all </w:t>
      </w:r>
      <w:r w:rsidR="00EF41FD" w:rsidRPr="00ED0777">
        <w:t>administering</w:t>
      </w:r>
      <w:r w:rsidR="00350B6A" w:rsidRPr="00ED0777">
        <w:t xml:space="preserve"> agencies </w:t>
      </w:r>
      <w:r w:rsidR="004663DE" w:rsidRPr="00ED0777">
        <w:t>within a State or ITO</w:t>
      </w:r>
      <w:r w:rsidR="00350B6A" w:rsidRPr="00ED0777">
        <w:t xml:space="preserve"> unless otherwise specified.  </w:t>
      </w:r>
    </w:p>
    <w:p w14:paraId="4CA2A0AE" w14:textId="77777777" w:rsidR="0066750B" w:rsidRPr="0066750B" w:rsidRDefault="0066750B" w:rsidP="0066750B">
      <w:pPr>
        <w:pStyle w:val="NoSpacing"/>
      </w:pPr>
    </w:p>
    <w:p w14:paraId="08CC21F4" w14:textId="5A949090" w:rsidR="6E667AF8" w:rsidRPr="00ED0777" w:rsidRDefault="6E667AF8" w:rsidP="00ED0777">
      <w:r w:rsidRPr="00ED0777">
        <w:t xml:space="preserve">The final POM must:  </w:t>
      </w:r>
    </w:p>
    <w:p w14:paraId="20270E52" w14:textId="5019AB45" w:rsidR="6E667AF8" w:rsidRPr="00703F11" w:rsidRDefault="6E667AF8" w:rsidP="008A29EF">
      <w:pPr>
        <w:pStyle w:val="ListParagraph"/>
        <w:numPr>
          <w:ilvl w:val="0"/>
          <w:numId w:val="1"/>
        </w:numPr>
      </w:pPr>
      <w:r w:rsidRPr="00703F11">
        <w:t xml:space="preserve">Address all the requirements </w:t>
      </w:r>
      <w:r w:rsidR="5958F99E" w:rsidRPr="00703F11">
        <w:t>in this template</w:t>
      </w:r>
      <w:r w:rsidRPr="00703F11">
        <w:t xml:space="preserve">, </w:t>
      </w:r>
      <w:r w:rsidR="75CEB5A3" w:rsidRPr="00703F11">
        <w:t>and</w:t>
      </w:r>
      <w:r w:rsidRPr="00703F11">
        <w:t xml:space="preserve"> </w:t>
      </w:r>
    </w:p>
    <w:p w14:paraId="4B71A5B0" w14:textId="33FC8EC6" w:rsidR="6E667AF8" w:rsidRPr="00703F11" w:rsidRDefault="6E667AF8" w:rsidP="008A29EF">
      <w:pPr>
        <w:pStyle w:val="ListParagraph"/>
        <w:numPr>
          <w:ilvl w:val="0"/>
          <w:numId w:val="1"/>
        </w:numPr>
      </w:pPr>
      <w:r w:rsidRPr="00703F11">
        <w:t xml:space="preserve">Be approved by FNS before the Summer EBT agency may draw </w:t>
      </w:r>
      <w:r w:rsidRPr="00703F11">
        <w:rPr>
          <w:b/>
          <w:bCs/>
        </w:rPr>
        <w:t>federal food benefit funds</w:t>
      </w:r>
      <w:r w:rsidRPr="00703F11">
        <w:t xml:space="preserve"> for the fiscal year.  </w:t>
      </w:r>
    </w:p>
    <w:p w14:paraId="242B5D74" w14:textId="77777777" w:rsidR="00703F11" w:rsidRPr="0066750B" w:rsidRDefault="00703F11" w:rsidP="0066750B">
      <w:pPr>
        <w:pStyle w:val="NoSpacing"/>
      </w:pPr>
    </w:p>
    <w:p w14:paraId="1EF02F46" w14:textId="201D6EAB" w:rsidR="594D8B0E" w:rsidRPr="00703F11" w:rsidRDefault="594D8B0E" w:rsidP="00703F11">
      <w:pPr>
        <w:rPr>
          <w:i/>
          <w:iCs/>
        </w:rPr>
      </w:pPr>
      <w:r w:rsidRPr="00703F11">
        <w:rPr>
          <w:i/>
          <w:iCs/>
        </w:rPr>
        <w:t>Amendments</w:t>
      </w:r>
    </w:p>
    <w:p w14:paraId="10519747" w14:textId="3BF226D5" w:rsidR="3B5302A1" w:rsidRPr="00703F11" w:rsidRDefault="3B5302A1" w:rsidP="00703F11">
      <w:r w:rsidRPr="00703F11">
        <w:t>At any time after approval, the</w:t>
      </w:r>
      <w:r w:rsidR="003D3E4E" w:rsidRPr="00703F11">
        <w:t xml:space="preserve"> coordinating</w:t>
      </w:r>
      <w:r w:rsidRPr="00703F11">
        <w:t xml:space="preserve"> </w:t>
      </w:r>
      <w:proofErr w:type="gramStart"/>
      <w:r w:rsidRPr="00703F11">
        <w:t>Summer</w:t>
      </w:r>
      <w:proofErr w:type="gramEnd"/>
      <w:r w:rsidRPr="00703F11">
        <w:t xml:space="preserve"> EBT agency may </w:t>
      </w:r>
      <w:r w:rsidR="0064101E" w:rsidRPr="00703F11">
        <w:t xml:space="preserve">request to </w:t>
      </w:r>
      <w:r w:rsidRPr="00703F11">
        <w:t xml:space="preserve">amend a final POM to reflect </w:t>
      </w:r>
      <w:r w:rsidR="00C42362" w:rsidRPr="00703F11">
        <w:t xml:space="preserve">proposed </w:t>
      </w:r>
      <w:r w:rsidRPr="00703F11">
        <w:t>changes. The</w:t>
      </w:r>
      <w:r w:rsidR="00DE3908" w:rsidRPr="00703F11">
        <w:t xml:space="preserve"> coordinating</w:t>
      </w:r>
      <w:r w:rsidRPr="00703F11">
        <w:t xml:space="preserve"> </w:t>
      </w:r>
      <w:proofErr w:type="gramStart"/>
      <w:r w:rsidRPr="00703F11">
        <w:t>Summer</w:t>
      </w:r>
      <w:proofErr w:type="gramEnd"/>
      <w:r w:rsidRPr="00703F11">
        <w:t xml:space="preserve"> EBT agency must submit </w:t>
      </w:r>
      <w:r w:rsidR="00277807" w:rsidRPr="00703F11">
        <w:t xml:space="preserve">any </w:t>
      </w:r>
      <w:r w:rsidRPr="00703F11">
        <w:t xml:space="preserve">amendments to </w:t>
      </w:r>
      <w:r w:rsidR="00C42362" w:rsidRPr="00703F11">
        <w:t xml:space="preserve">the FNS regional office </w:t>
      </w:r>
      <w:r w:rsidRPr="00703F11">
        <w:t xml:space="preserve">for approval. The amendments must be signed by the </w:t>
      </w:r>
      <w:proofErr w:type="gramStart"/>
      <w:r w:rsidRPr="00703F11">
        <w:t>Summer</w:t>
      </w:r>
      <w:proofErr w:type="gramEnd"/>
      <w:r w:rsidRPr="00703F11">
        <w:t xml:space="preserve"> EBT agency-designated official</w:t>
      </w:r>
      <w:r w:rsidR="0064101E" w:rsidRPr="00703F11">
        <w:t>(s)</w:t>
      </w:r>
      <w:r w:rsidRPr="00703F11">
        <w:t xml:space="preserve"> responsible for ensuring that the Program is operated in accordance with the POM. </w:t>
      </w:r>
    </w:p>
    <w:p w14:paraId="51D220DB" w14:textId="1F8A7888" w:rsidR="61EA9A8E" w:rsidRDefault="61EA9A8E" w:rsidP="0066750B">
      <w:pPr>
        <w:pStyle w:val="NoSpacing"/>
      </w:pPr>
    </w:p>
    <w:p w14:paraId="35027BDB" w14:textId="3862C2D4" w:rsidR="6446249B" w:rsidRPr="002721DF" w:rsidRDefault="6446249B" w:rsidP="002721DF">
      <w:pPr>
        <w:rPr>
          <w:b/>
          <w:bCs/>
        </w:rPr>
      </w:pPr>
      <w:r w:rsidRPr="002721DF">
        <w:rPr>
          <w:b/>
          <w:bCs/>
        </w:rPr>
        <w:t>Required Attachments</w:t>
      </w:r>
      <w:r w:rsidR="004077FD" w:rsidRPr="002721DF">
        <w:rPr>
          <w:b/>
          <w:bCs/>
        </w:rPr>
        <w:t xml:space="preserve"> </w:t>
      </w:r>
      <w:r w:rsidR="003B7F86" w:rsidRPr="002721DF">
        <w:rPr>
          <w:b/>
          <w:bCs/>
        </w:rPr>
        <w:t>–</w:t>
      </w:r>
      <w:r w:rsidR="004077FD" w:rsidRPr="002721DF">
        <w:rPr>
          <w:b/>
          <w:bCs/>
        </w:rPr>
        <w:t xml:space="preserve"> </w:t>
      </w:r>
      <w:r w:rsidR="003B7F86" w:rsidRPr="002721DF">
        <w:rPr>
          <w:b/>
          <w:bCs/>
          <w:i/>
          <w:iCs/>
        </w:rPr>
        <w:t xml:space="preserve">described in Sections 1 &amp; </w:t>
      </w:r>
      <w:r w:rsidR="00FE54C2" w:rsidRPr="002721DF">
        <w:rPr>
          <w:b/>
          <w:bCs/>
          <w:i/>
          <w:iCs/>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8900"/>
      </w:tblGrid>
      <w:tr w:rsidR="00955D3C" w14:paraId="535180DC" w14:textId="77777777" w:rsidTr="00E96BA0">
        <w:trPr>
          <w:trHeight w:val="180"/>
        </w:trPr>
        <w:tc>
          <w:tcPr>
            <w:tcW w:w="450" w:type="dxa"/>
          </w:tcPr>
          <w:p w14:paraId="0A92ABC1" w14:textId="28F5F6E0" w:rsidR="00955D3C" w:rsidRDefault="00DD5BCD" w:rsidP="002721DF">
            <w:r>
              <w:fldChar w:fldCharType="begin">
                <w:ffData>
                  <w:name w:val="Checkbox_R1"/>
                  <w:enabled/>
                  <w:calcOnExit w:val="0"/>
                  <w:checkBox>
                    <w:sizeAuto/>
                    <w:default w:val="0"/>
                  </w:checkBox>
                </w:ffData>
              </w:fldChar>
            </w:r>
            <w:bookmarkStart w:id="0" w:name="Checkbox_R1"/>
            <w:r>
              <w:instrText xml:space="preserve"> FORMCHECKBOX </w:instrText>
            </w:r>
            <w:r w:rsidR="00197685">
              <w:fldChar w:fldCharType="separate"/>
            </w:r>
            <w:r>
              <w:fldChar w:fldCharType="end"/>
            </w:r>
            <w:bookmarkEnd w:id="0"/>
          </w:p>
        </w:tc>
        <w:tc>
          <w:tcPr>
            <w:tcW w:w="8900" w:type="dxa"/>
          </w:tcPr>
          <w:p w14:paraId="37D3CC4D" w14:textId="58CF6CD6" w:rsidR="00955D3C" w:rsidRPr="00955D3C" w:rsidRDefault="00955D3C" w:rsidP="00703F11">
            <w:pPr>
              <w:rPr>
                <w:color w:val="000000" w:themeColor="text1"/>
              </w:rPr>
            </w:pPr>
            <w:r w:rsidRPr="38CE8034">
              <w:t xml:space="preserve">A copy of the inter-agency written agreement(s) between the Summer EBT coordinating agency and each partnering agency, if applicable </w:t>
            </w:r>
            <w:r w:rsidRPr="38CE8034">
              <w:rPr>
                <w:color w:val="000000" w:themeColor="text1"/>
              </w:rPr>
              <w:t>[</w:t>
            </w:r>
            <w:hyperlink r:id="rId12" w:anchor="p-292.3(c)">
              <w:r w:rsidRPr="0BB783DC">
                <w:rPr>
                  <w:rStyle w:val="Hyperlink"/>
                  <w:rFonts w:ascii="Calibri" w:eastAsia="Calibri" w:hAnsi="Calibri" w:cs="Calibri"/>
                </w:rPr>
                <w:t>7 CFR</w:t>
              </w:r>
              <w:r w:rsidRPr="38CE8034">
                <w:rPr>
                  <w:rStyle w:val="Hyperlink"/>
                  <w:rFonts w:ascii="Calibri" w:eastAsia="Calibri" w:hAnsi="Calibri" w:cs="Calibri"/>
                </w:rPr>
                <w:t xml:space="preserve"> 292.3(c)</w:t>
              </w:r>
            </w:hyperlink>
            <w:r w:rsidRPr="38CE8034">
              <w:rPr>
                <w:color w:val="000000" w:themeColor="text1"/>
              </w:rPr>
              <w:t xml:space="preserve">, </w:t>
            </w:r>
            <w:hyperlink r:id="rId13" w:anchor="p-292.8(e)(1)">
              <w:r w:rsidRPr="2801B67B">
                <w:rPr>
                  <w:rStyle w:val="Hyperlink"/>
                  <w:rFonts w:ascii="Calibri" w:eastAsia="Calibri" w:hAnsi="Calibri" w:cs="Calibri"/>
                </w:rPr>
                <w:t>7 CFR</w:t>
              </w:r>
              <w:r w:rsidRPr="38CE8034">
                <w:rPr>
                  <w:rStyle w:val="Hyperlink"/>
                  <w:rFonts w:ascii="Calibri" w:eastAsia="Calibri" w:hAnsi="Calibri" w:cs="Calibri"/>
                </w:rPr>
                <w:t xml:space="preserve"> 292.8(e)(1)</w:t>
              </w:r>
            </w:hyperlink>
            <w:r w:rsidRPr="38CE8034">
              <w:t xml:space="preserve">, </w:t>
            </w:r>
            <w:hyperlink r:id="rId14" w:anchor="p-292.8(e)(8)">
              <w:r w:rsidRPr="1F168A89">
                <w:rPr>
                  <w:rStyle w:val="Hyperlink"/>
                  <w:rFonts w:ascii="Calibri" w:eastAsia="Calibri" w:hAnsi="Calibri" w:cs="Calibri"/>
                </w:rPr>
                <w:t>7 CFR</w:t>
              </w:r>
              <w:r w:rsidRPr="38CE8034">
                <w:rPr>
                  <w:rStyle w:val="Hyperlink"/>
                  <w:rFonts w:ascii="Calibri" w:eastAsia="Calibri" w:hAnsi="Calibri" w:cs="Calibri"/>
                </w:rPr>
                <w:t xml:space="preserve"> 292.8(e)(8)</w:t>
              </w:r>
            </w:hyperlink>
            <w:r w:rsidRPr="38CE8034">
              <w:rPr>
                <w:color w:val="000000" w:themeColor="text1"/>
              </w:rPr>
              <w:t>]</w:t>
            </w:r>
          </w:p>
        </w:tc>
      </w:tr>
      <w:tr w:rsidR="00955D3C" w14:paraId="693B9D93" w14:textId="77777777" w:rsidTr="0066750B">
        <w:tc>
          <w:tcPr>
            <w:tcW w:w="450" w:type="dxa"/>
          </w:tcPr>
          <w:p w14:paraId="78C95E6C" w14:textId="022851AF" w:rsidR="00955D3C" w:rsidRDefault="00DD5BCD" w:rsidP="002721DF">
            <w:r>
              <w:fldChar w:fldCharType="begin">
                <w:ffData>
                  <w:name w:val="Checkbox_R2"/>
                  <w:enabled/>
                  <w:calcOnExit w:val="0"/>
                  <w:checkBox>
                    <w:sizeAuto/>
                    <w:default w:val="0"/>
                  </w:checkBox>
                </w:ffData>
              </w:fldChar>
            </w:r>
            <w:bookmarkStart w:id="1" w:name="Checkbox_R2"/>
            <w:r>
              <w:instrText xml:space="preserve"> FORMCHECKBOX </w:instrText>
            </w:r>
            <w:r w:rsidR="00197685">
              <w:fldChar w:fldCharType="separate"/>
            </w:r>
            <w:r>
              <w:fldChar w:fldCharType="end"/>
            </w:r>
            <w:bookmarkEnd w:id="1"/>
          </w:p>
        </w:tc>
        <w:tc>
          <w:tcPr>
            <w:tcW w:w="8900" w:type="dxa"/>
          </w:tcPr>
          <w:p w14:paraId="603841A7" w14:textId="288F3153" w:rsidR="00955D3C" w:rsidRPr="00955D3C" w:rsidRDefault="00955D3C" w:rsidP="00703F11">
            <w:pPr>
              <w:rPr>
                <w:color w:val="000000" w:themeColor="text1"/>
              </w:rPr>
            </w:pPr>
            <w:r>
              <w:t xml:space="preserve">An </w:t>
            </w:r>
            <w:r w:rsidRPr="1C82CF88">
              <w:t>FNS-366</w:t>
            </w:r>
            <w:r>
              <w:t>A</w:t>
            </w:r>
            <w:r w:rsidRPr="00E82D76">
              <w:t xml:space="preserve"> </w:t>
            </w:r>
            <w:r>
              <w:t xml:space="preserve">expenditure plan </w:t>
            </w:r>
            <w:r w:rsidRPr="00E82D76">
              <w:t xml:space="preserve">for each agency within the State or ITO that will draw administrative funds </w:t>
            </w:r>
            <w:r w:rsidRPr="00E97597">
              <w:t>from FNS</w:t>
            </w:r>
            <w:r w:rsidRPr="4B8C0903">
              <w:rPr>
                <w:color w:val="000000" w:themeColor="text1"/>
              </w:rPr>
              <w:t xml:space="preserve"> </w:t>
            </w:r>
            <w:r w:rsidRPr="38CE8034">
              <w:rPr>
                <w:color w:val="000000" w:themeColor="text1"/>
              </w:rPr>
              <w:t>[</w:t>
            </w:r>
            <w:hyperlink r:id="rId15" w:anchor="p-292.8(e)(3)">
              <w:r w:rsidRPr="2D1E5D70">
                <w:rPr>
                  <w:rStyle w:val="Hyperlink"/>
                  <w:rFonts w:ascii="Calibri" w:eastAsia="Calibri" w:hAnsi="Calibri" w:cs="Calibri"/>
                </w:rPr>
                <w:t xml:space="preserve">7 CFR </w:t>
              </w:r>
              <w:r w:rsidRPr="38CE8034">
                <w:rPr>
                  <w:rStyle w:val="Hyperlink"/>
                  <w:rFonts w:ascii="Calibri" w:eastAsia="Calibri" w:hAnsi="Calibri" w:cs="Calibri"/>
                </w:rPr>
                <w:t>292.8(e)(3)</w:t>
              </w:r>
            </w:hyperlink>
            <w:r w:rsidRPr="38CE8034">
              <w:rPr>
                <w:color w:val="000000" w:themeColor="text1"/>
              </w:rPr>
              <w:t>],</w:t>
            </w:r>
            <w:r w:rsidRPr="2D1E01CE">
              <w:rPr>
                <w:color w:val="000000" w:themeColor="text1"/>
              </w:rPr>
              <w:t xml:space="preserve"> </w:t>
            </w:r>
            <w:r w:rsidRPr="0893FC2E">
              <w:rPr>
                <w:color w:val="000000" w:themeColor="text1"/>
              </w:rPr>
              <w:t>i</w:t>
            </w:r>
            <w:r w:rsidRPr="2D1E01CE">
              <w:rPr>
                <w:color w:val="000000" w:themeColor="text1"/>
              </w:rPr>
              <w:t xml:space="preserve">.e., </w:t>
            </w:r>
            <w:r w:rsidRPr="6ACBAB31">
              <w:rPr>
                <w:color w:val="000000" w:themeColor="text1"/>
              </w:rPr>
              <w:t xml:space="preserve">part of the </w:t>
            </w:r>
            <w:r w:rsidRPr="692000BF">
              <w:rPr>
                <w:color w:val="000000" w:themeColor="text1"/>
              </w:rPr>
              <w:t>administrative budget</w:t>
            </w:r>
            <w:r w:rsidRPr="14B9FCA3">
              <w:rPr>
                <w:color w:val="000000" w:themeColor="text1"/>
              </w:rPr>
              <w:t xml:space="preserve"> </w:t>
            </w:r>
          </w:p>
        </w:tc>
      </w:tr>
      <w:tr w:rsidR="00955D3C" w14:paraId="6C2055EC" w14:textId="77777777" w:rsidTr="0066750B">
        <w:tc>
          <w:tcPr>
            <w:tcW w:w="450" w:type="dxa"/>
          </w:tcPr>
          <w:p w14:paraId="2F18FE8C" w14:textId="2D366A88" w:rsidR="00955D3C" w:rsidRDefault="00DD5BCD" w:rsidP="002721DF">
            <w:r>
              <w:fldChar w:fldCharType="begin">
                <w:ffData>
                  <w:name w:val="Checkbox_R3"/>
                  <w:enabled/>
                  <w:calcOnExit w:val="0"/>
                  <w:checkBox>
                    <w:sizeAuto/>
                    <w:default w:val="0"/>
                  </w:checkBox>
                </w:ffData>
              </w:fldChar>
            </w:r>
            <w:bookmarkStart w:id="2" w:name="Checkbox_R3"/>
            <w:r>
              <w:instrText xml:space="preserve"> FORMCHECKBOX </w:instrText>
            </w:r>
            <w:r w:rsidR="00197685">
              <w:fldChar w:fldCharType="separate"/>
            </w:r>
            <w:r>
              <w:fldChar w:fldCharType="end"/>
            </w:r>
            <w:bookmarkEnd w:id="2"/>
          </w:p>
        </w:tc>
        <w:tc>
          <w:tcPr>
            <w:tcW w:w="8900" w:type="dxa"/>
          </w:tcPr>
          <w:p w14:paraId="6CEA1B25" w14:textId="407523DF" w:rsidR="00955D3C" w:rsidRDefault="00955D3C" w:rsidP="00703F11">
            <w:r>
              <w:t>A b</w:t>
            </w:r>
            <w:r w:rsidRPr="001B10D8">
              <w:t xml:space="preserve">udget narrative that corresponds with the 366A(s), </w:t>
            </w:r>
            <w:r>
              <w:t xml:space="preserve">which </w:t>
            </w:r>
            <w:r w:rsidRPr="001B10D8">
              <w:t>describes how costs within the budget categories were derived, and demonstrates links between expenditures and specific activities/tasks</w:t>
            </w:r>
            <w:r w:rsidRPr="0FD5F16D">
              <w:t xml:space="preserve"> </w:t>
            </w:r>
            <w:r w:rsidRPr="38CE8034">
              <w:rPr>
                <w:color w:val="000000" w:themeColor="text1"/>
              </w:rPr>
              <w:t>[</w:t>
            </w:r>
            <w:hyperlink r:id="rId16" w:anchor="p-292.8(e)(3)">
              <w:r w:rsidRPr="13716347">
                <w:rPr>
                  <w:rStyle w:val="Hyperlink"/>
                  <w:rFonts w:ascii="Calibri" w:eastAsia="Calibri" w:hAnsi="Calibri" w:cs="Calibri"/>
                </w:rPr>
                <w:t xml:space="preserve">7 CFR </w:t>
              </w:r>
              <w:r w:rsidRPr="38CE8034">
                <w:rPr>
                  <w:rStyle w:val="Hyperlink"/>
                  <w:rFonts w:ascii="Calibri" w:eastAsia="Calibri" w:hAnsi="Calibri" w:cs="Calibri"/>
                </w:rPr>
                <w:t>292.8(e)(3)</w:t>
              </w:r>
            </w:hyperlink>
            <w:r w:rsidRPr="38CE8034">
              <w:rPr>
                <w:color w:val="000000" w:themeColor="text1"/>
              </w:rPr>
              <w:t>],</w:t>
            </w:r>
            <w:r w:rsidRPr="6E9A8331">
              <w:rPr>
                <w:color w:val="000000" w:themeColor="text1"/>
              </w:rPr>
              <w:t xml:space="preserve"> </w:t>
            </w:r>
            <w:r w:rsidRPr="2D4A3507">
              <w:rPr>
                <w:color w:val="000000" w:themeColor="text1"/>
              </w:rPr>
              <w:t>i</w:t>
            </w:r>
            <w:r w:rsidRPr="6E9A8331">
              <w:rPr>
                <w:color w:val="000000" w:themeColor="text1"/>
              </w:rPr>
              <w:t xml:space="preserve">.e., part of the </w:t>
            </w:r>
            <w:r w:rsidRPr="51B67FBE">
              <w:rPr>
                <w:color w:val="000000" w:themeColor="text1"/>
              </w:rPr>
              <w:t>administrative budget</w:t>
            </w:r>
          </w:p>
        </w:tc>
      </w:tr>
      <w:tr w:rsidR="00955D3C" w14:paraId="5BDA0BEB" w14:textId="77777777" w:rsidTr="0066750B">
        <w:tc>
          <w:tcPr>
            <w:tcW w:w="450" w:type="dxa"/>
          </w:tcPr>
          <w:p w14:paraId="2F8D25C3" w14:textId="4B186A6A" w:rsidR="00955D3C" w:rsidRDefault="00DD5BCD" w:rsidP="002721DF">
            <w:r>
              <w:fldChar w:fldCharType="begin">
                <w:ffData>
                  <w:name w:val="Checkbox_R4"/>
                  <w:enabled/>
                  <w:calcOnExit w:val="0"/>
                  <w:checkBox>
                    <w:sizeAuto/>
                    <w:default w:val="0"/>
                  </w:checkBox>
                </w:ffData>
              </w:fldChar>
            </w:r>
            <w:bookmarkStart w:id="3" w:name="Checkbox_R4"/>
            <w:r>
              <w:instrText xml:space="preserve"> FORMCHECKBOX </w:instrText>
            </w:r>
            <w:r w:rsidR="00197685">
              <w:fldChar w:fldCharType="separate"/>
            </w:r>
            <w:r>
              <w:fldChar w:fldCharType="end"/>
            </w:r>
            <w:bookmarkEnd w:id="3"/>
          </w:p>
        </w:tc>
        <w:tc>
          <w:tcPr>
            <w:tcW w:w="8900" w:type="dxa"/>
          </w:tcPr>
          <w:p w14:paraId="54EE7A63" w14:textId="100C0E41" w:rsidR="00955D3C" w:rsidRDefault="00955D3C" w:rsidP="00703F11">
            <w:r w:rsidRPr="38CE8034">
              <w:t>A copy of the fair hearing procedures for participants</w:t>
            </w:r>
            <w:r w:rsidRPr="38CE8034">
              <w:rPr>
                <w:color w:val="000000" w:themeColor="text1"/>
              </w:rPr>
              <w:t xml:space="preserve"> [</w:t>
            </w:r>
            <w:hyperlink r:id="rId17" w:anchor="p-292.8(e)(12)">
              <w:r w:rsidRPr="2BBE9A59">
                <w:rPr>
                  <w:rStyle w:val="Hyperlink"/>
                  <w:rFonts w:ascii="Calibri" w:eastAsia="Calibri" w:hAnsi="Calibri" w:cs="Calibri"/>
                </w:rPr>
                <w:t xml:space="preserve">7 CFR </w:t>
              </w:r>
              <w:r w:rsidRPr="38CE8034">
                <w:rPr>
                  <w:rStyle w:val="Hyperlink"/>
                  <w:rFonts w:ascii="Calibri" w:eastAsia="Calibri" w:hAnsi="Calibri" w:cs="Calibri"/>
                </w:rPr>
                <w:t>292.8(e)(12)</w:t>
              </w:r>
            </w:hyperlink>
            <w:r w:rsidRPr="38CE8034">
              <w:rPr>
                <w:color w:val="000000" w:themeColor="text1"/>
              </w:rPr>
              <w:t xml:space="preserve">; </w:t>
            </w:r>
            <w:hyperlink r:id="rId18">
              <w:r w:rsidRPr="00350C63">
                <w:rPr>
                  <w:rStyle w:val="Hyperlink"/>
                  <w:rFonts w:ascii="Calibri" w:eastAsia="Calibri" w:hAnsi="Calibri" w:cs="Calibri"/>
                </w:rPr>
                <w:t xml:space="preserve">7 CFR </w:t>
              </w:r>
              <w:r w:rsidRPr="38CE8034">
                <w:rPr>
                  <w:rStyle w:val="Hyperlink"/>
                  <w:rFonts w:ascii="Calibri" w:eastAsia="Calibri" w:hAnsi="Calibri" w:cs="Calibri"/>
                </w:rPr>
                <w:t>292.26</w:t>
              </w:r>
            </w:hyperlink>
            <w:r w:rsidRPr="38CE8034">
              <w:rPr>
                <w:color w:val="000000" w:themeColor="text1"/>
              </w:rPr>
              <w:t>]</w:t>
            </w:r>
          </w:p>
        </w:tc>
      </w:tr>
    </w:tbl>
    <w:p w14:paraId="5E9F78A6" w14:textId="77777777" w:rsidR="00392FFC" w:rsidRDefault="00392FFC" w:rsidP="00582EAD">
      <w:pPr>
        <w:rPr>
          <w:rFonts w:ascii="Calibri" w:eastAsia="Calibri" w:hAnsi="Calibri" w:cs="Calibri"/>
          <w:b/>
          <w:bCs/>
        </w:rPr>
      </w:pPr>
    </w:p>
    <w:p w14:paraId="27D9CAB8" w14:textId="77777777" w:rsidR="0066750B" w:rsidRDefault="0066750B" w:rsidP="000B21A9">
      <w:pPr>
        <w:pStyle w:val="Heading1"/>
      </w:pPr>
    </w:p>
    <w:p w14:paraId="406ABEFE" w14:textId="77777777" w:rsidR="0066750B" w:rsidRDefault="0066750B">
      <w:pPr>
        <w:spacing w:after="160" w:line="259" w:lineRule="auto"/>
        <w:rPr>
          <w:rFonts w:eastAsia="Calibri" w:cs="Arial"/>
          <w:b/>
          <w:bCs/>
          <w:color w:val="004784"/>
          <w:sz w:val="24"/>
          <w:szCs w:val="28"/>
        </w:rPr>
      </w:pPr>
      <w:r>
        <w:br w:type="page"/>
      </w:r>
    </w:p>
    <w:p w14:paraId="018D6467" w14:textId="6942BD72" w:rsidR="00FC6C25" w:rsidRPr="000B21A9" w:rsidRDefault="005F4595" w:rsidP="000B21A9">
      <w:pPr>
        <w:pStyle w:val="Heading1"/>
      </w:pPr>
      <w:r w:rsidRPr="000B21A9">
        <w:lastRenderedPageBreak/>
        <w:t>Section</w:t>
      </w:r>
      <w:r w:rsidR="00E419B8" w:rsidRPr="000B21A9">
        <w:t xml:space="preserve"> 1: </w:t>
      </w:r>
      <w:r w:rsidR="00016EE3" w:rsidRPr="000B21A9">
        <w:t>Administrative Budget</w:t>
      </w:r>
      <w:r w:rsidR="2D120B17" w:rsidRPr="000B21A9">
        <w:t xml:space="preserve">  </w:t>
      </w:r>
    </w:p>
    <w:p w14:paraId="24FA9FDA" w14:textId="77777777" w:rsidR="002721DF" w:rsidRDefault="00A405BC" w:rsidP="008A29EF">
      <w:pPr>
        <w:pStyle w:val="ListParagraph"/>
        <w:numPr>
          <w:ilvl w:val="0"/>
          <w:numId w:val="2"/>
        </w:numPr>
      </w:pPr>
      <w:r w:rsidRPr="005E7EB9">
        <w:t>Attach</w:t>
      </w:r>
      <w:r w:rsidR="00A54C28" w:rsidRPr="005E7EB9">
        <w:t xml:space="preserve"> 366A</w:t>
      </w:r>
      <w:r w:rsidR="63C522E4" w:rsidRPr="005E7EB9">
        <w:t xml:space="preserve"> </w:t>
      </w:r>
      <w:r w:rsidR="004F6E1F" w:rsidRPr="005E7EB9">
        <w:t xml:space="preserve">expenditure plans(s) </w:t>
      </w:r>
      <w:r w:rsidR="63C522E4" w:rsidRPr="005E7EB9">
        <w:t xml:space="preserve">that reflect </w:t>
      </w:r>
      <w:r w:rsidR="00BF7DD5" w:rsidRPr="005E7EB9">
        <w:t xml:space="preserve">planned </w:t>
      </w:r>
      <w:r w:rsidR="00163869" w:rsidRPr="005E7EB9">
        <w:t xml:space="preserve">Fiscal Year 2024 </w:t>
      </w:r>
      <w:r w:rsidR="00BF7DD5" w:rsidRPr="005E7EB9">
        <w:t xml:space="preserve">administrative cost requirements for </w:t>
      </w:r>
      <w:r w:rsidR="00163869" w:rsidRPr="005E7EB9">
        <w:t xml:space="preserve">each agency within the State or ITO that will draw </w:t>
      </w:r>
      <w:r w:rsidR="006A0417" w:rsidRPr="005E7EB9">
        <w:t xml:space="preserve">Summer EBT </w:t>
      </w:r>
      <w:r w:rsidR="00163869" w:rsidRPr="005E7EB9">
        <w:t>administrative funds from FNS</w:t>
      </w:r>
      <w:r w:rsidR="1B51D858" w:rsidRPr="002721DF">
        <w:rPr>
          <w:color w:val="000000" w:themeColor="text1"/>
        </w:rPr>
        <w:t xml:space="preserve"> [see </w:t>
      </w:r>
      <w:hyperlink r:id="rId19" w:anchor="p-292.8(e)(3)">
        <w:r w:rsidR="6FF292CB" w:rsidRPr="002721DF">
          <w:rPr>
            <w:rStyle w:val="Hyperlink"/>
            <w:rFonts w:ascii="Calibri" w:eastAsia="Calibri" w:hAnsi="Calibri" w:cs="Calibri"/>
          </w:rPr>
          <w:t>7 CFR 292.8(e)(3)</w:t>
        </w:r>
      </w:hyperlink>
      <w:r w:rsidR="1B51D858" w:rsidRPr="002721DF">
        <w:rPr>
          <w:color w:val="000000" w:themeColor="text1"/>
        </w:rPr>
        <w:t>]</w:t>
      </w:r>
      <w:r w:rsidR="006A0417" w:rsidRPr="2CC98C70">
        <w:t>.</w:t>
      </w:r>
      <w:r w:rsidR="006A0417" w:rsidRPr="005E7EB9">
        <w:t xml:space="preserve"> </w:t>
      </w:r>
      <w:r w:rsidR="00967799" w:rsidRPr="005E7EB9">
        <w:t xml:space="preserve">See the </w:t>
      </w:r>
      <w:r w:rsidR="00967799">
        <w:t>policy memo</w:t>
      </w:r>
      <w:r w:rsidR="00967799" w:rsidRPr="002721DF">
        <w:rPr>
          <w:color w:val="C0504D"/>
        </w:rPr>
        <w:t xml:space="preserve"> </w:t>
      </w:r>
      <w:hyperlink r:id="rId20">
        <w:r w:rsidR="00967799" w:rsidRPr="14B9FCA3">
          <w:rPr>
            <w:rStyle w:val="Hyperlink"/>
          </w:rPr>
          <w:t>SEBT 01-2024, FM 01-2024</w:t>
        </w:r>
        <w:r w:rsidR="00967799" w:rsidRPr="002721DF">
          <w:rPr>
            <w:rStyle w:val="Hyperlink"/>
            <w:i/>
            <w:iCs/>
          </w:rPr>
          <w:t xml:space="preserve"> Summer EBT Administrative Funding Process for FY2024, </w:t>
        </w:r>
        <w:r w:rsidR="00967799" w:rsidRPr="14B9FCA3">
          <w:rPr>
            <w:rStyle w:val="Hyperlink"/>
          </w:rPr>
          <w:t>October 18, 2023</w:t>
        </w:r>
      </w:hyperlink>
      <w:r w:rsidR="00967799" w:rsidRPr="002721DF">
        <w:rPr>
          <w:i/>
          <w:iCs/>
          <w:color w:val="C0504D"/>
        </w:rPr>
        <w:t xml:space="preserve"> </w:t>
      </w:r>
      <w:r w:rsidR="00967799">
        <w:t>for further information</w:t>
      </w:r>
      <w:r w:rsidR="00F06D4A">
        <w:t xml:space="preserve"> about the </w:t>
      </w:r>
      <w:r w:rsidR="2CE1672F">
        <w:t>3</w:t>
      </w:r>
      <w:r w:rsidR="00F06D4A">
        <w:t>66A</w:t>
      </w:r>
      <w:r w:rsidR="00967799">
        <w:t>.</w:t>
      </w:r>
    </w:p>
    <w:p w14:paraId="0F647179" w14:textId="77777777" w:rsidR="002721DF" w:rsidRDefault="004F6E1F" w:rsidP="008A29EF">
      <w:pPr>
        <w:pStyle w:val="ListParagraph"/>
        <w:numPr>
          <w:ilvl w:val="0"/>
          <w:numId w:val="2"/>
        </w:numPr>
      </w:pPr>
      <w:r w:rsidRPr="005E7EB9">
        <w:t>Attach a b</w:t>
      </w:r>
      <w:r w:rsidR="00A54C28" w:rsidRPr="005E7EB9">
        <w:t>udget narrative that corresponds with the 366A(s), describes how costs within the budget categories were derived, and demonstrates links between expenditures and specific activities/tasks.</w:t>
      </w:r>
      <w:r w:rsidR="00363B3A" w:rsidRPr="005E7EB9">
        <w:t xml:space="preserve"> </w:t>
      </w:r>
      <w:r w:rsidR="001C5AF3" w:rsidRPr="005E7EB9">
        <w:t>The budget narrative will include</w:t>
      </w:r>
      <w:r w:rsidR="00363B3A" w:rsidRPr="005E7EB9">
        <w:t xml:space="preserve"> the administrative needs of all Summer EBT agencies and local educational agencies</w:t>
      </w:r>
      <w:r w:rsidR="3F8C5F91" w:rsidRPr="002721DF">
        <w:rPr>
          <w:color w:val="000000" w:themeColor="text1"/>
        </w:rPr>
        <w:t xml:space="preserve"> [see </w:t>
      </w:r>
      <w:hyperlink r:id="rId21" w:anchor="p-292.8(e)(3)">
        <w:r w:rsidR="43B6351D" w:rsidRPr="002721DF">
          <w:rPr>
            <w:rStyle w:val="Hyperlink"/>
            <w:rFonts w:ascii="Calibri" w:eastAsia="Calibri" w:hAnsi="Calibri" w:cs="Calibri"/>
          </w:rPr>
          <w:t>7 CFR 292.8(e)(3)</w:t>
        </w:r>
      </w:hyperlink>
      <w:r w:rsidR="3F8C5F91" w:rsidRPr="002721DF">
        <w:rPr>
          <w:color w:val="000000" w:themeColor="text1"/>
        </w:rPr>
        <w:t>]</w:t>
      </w:r>
      <w:r w:rsidR="00363B3A" w:rsidRPr="73C320F6">
        <w:t>.</w:t>
      </w:r>
    </w:p>
    <w:p w14:paraId="71C3F643" w14:textId="31071246" w:rsidR="005E274A" w:rsidRPr="00635FFC" w:rsidRDefault="00095BB6" w:rsidP="008A29EF">
      <w:pPr>
        <w:pStyle w:val="ListParagraph"/>
        <w:numPr>
          <w:ilvl w:val="0"/>
          <w:numId w:val="2"/>
        </w:numPr>
      </w:pPr>
      <w:r w:rsidRPr="005E7EB9">
        <w:t>The Summer EBT agency</w:t>
      </w:r>
      <w:r w:rsidR="63C522E4" w:rsidRPr="005E7EB9">
        <w:t xml:space="preserve"> attest</w:t>
      </w:r>
      <w:r w:rsidRPr="005E7EB9">
        <w:t>s</w:t>
      </w:r>
      <w:r w:rsidR="63C522E4" w:rsidRPr="005E7EB9">
        <w:t xml:space="preserve"> that </w:t>
      </w:r>
      <w:r w:rsidRPr="005E7EB9">
        <w:t xml:space="preserve">the attached </w:t>
      </w:r>
      <w:r w:rsidR="008940A3" w:rsidRPr="005E7EB9">
        <w:t>366A</w:t>
      </w:r>
      <w:r w:rsidR="63C522E4" w:rsidRPr="005E7EB9">
        <w:t xml:space="preserve"> </w:t>
      </w:r>
      <w:r w:rsidR="528CBEC8" w:rsidRPr="005E7EB9">
        <w:t xml:space="preserve">expenditure </w:t>
      </w:r>
      <w:r w:rsidR="63C522E4" w:rsidRPr="005E7EB9">
        <w:t>plan</w:t>
      </w:r>
      <w:r w:rsidR="008940A3" w:rsidRPr="005E7EB9">
        <w:t>(s) and budget narrative</w:t>
      </w:r>
      <w:r w:rsidR="63C522E4" w:rsidRPr="005E7EB9">
        <w:t xml:space="preserve"> </w:t>
      </w:r>
      <w:r w:rsidR="00F417F4" w:rsidRPr="005E7EB9">
        <w:t>comply</w:t>
      </w:r>
      <w:r w:rsidR="63C522E4" w:rsidRPr="005E7EB9">
        <w:t xml:space="preserve"> with any standards prescribed by the Secretary for the use of these funds.</w:t>
      </w:r>
      <w:r w:rsidR="62A10E97" w:rsidRPr="005E7EB9">
        <w:t xml:space="preserve"> </w:t>
      </w:r>
    </w:p>
    <w:p w14:paraId="74CF25E5" w14:textId="4A96319A" w:rsidR="00713AA3" w:rsidRPr="00635FFC" w:rsidRDefault="00DD5BCD" w:rsidP="00635FFC">
      <w:pPr>
        <w:pStyle w:val="NoSpacing"/>
        <w:ind w:left="504"/>
        <w:rPr>
          <w:u w:val="single"/>
        </w:rPr>
      </w:pPr>
      <w:r>
        <w:rPr>
          <w:u w:val="single"/>
        </w:rPr>
        <w:fldChar w:fldCharType="begin">
          <w:ffData>
            <w:name w:val="S1_Initials"/>
            <w:enabled/>
            <w:calcOnExit w:val="0"/>
            <w:textInput>
              <w:maxLength w:val="10"/>
            </w:textInput>
          </w:ffData>
        </w:fldChar>
      </w:r>
      <w:bookmarkStart w:id="4" w:name="S1_Initial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p>
    <w:p w14:paraId="4ECF89F0" w14:textId="56C4A94A" w:rsidR="00713AA3" w:rsidRPr="00635FFC" w:rsidRDefault="7FDB4083" w:rsidP="00635FFC">
      <w:pPr>
        <w:pStyle w:val="NoSpacing"/>
        <w:ind w:left="504"/>
        <w:rPr>
          <w:i/>
          <w:iCs/>
        </w:rPr>
      </w:pPr>
      <w:r w:rsidRPr="00635FFC">
        <w:rPr>
          <w:i/>
          <w:iCs/>
        </w:rPr>
        <w:t>Initial Here</w:t>
      </w:r>
    </w:p>
    <w:p w14:paraId="5F82BF6A" w14:textId="4DA17209" w:rsidR="00713AA3" w:rsidRPr="007469C4" w:rsidRDefault="00713AA3" w:rsidP="00057544"/>
    <w:p w14:paraId="312D5B4C" w14:textId="24938770" w:rsidR="00713AA3" w:rsidRPr="007469C4" w:rsidRDefault="00713AA3" w:rsidP="0066750B">
      <w:pPr>
        <w:pStyle w:val="Heading1"/>
      </w:pPr>
      <w:r w:rsidRPr="6A151B73">
        <w:t>Section 2: Issuance</w:t>
      </w:r>
      <w:r w:rsidR="5F633B3D" w:rsidRPr="6A151B73">
        <w:t xml:space="preserve"> [</w:t>
      </w:r>
      <w:hyperlink r:id="rId22" w:anchor="p-292.8(e)(10)">
        <w:r w:rsidR="30730EF0" w:rsidRPr="6A151B73">
          <w:rPr>
            <w:rStyle w:val="Hyperlink"/>
            <w:rFonts w:ascii="Calibri" w:hAnsi="Calibri" w:cs="Calibri"/>
          </w:rPr>
          <w:t xml:space="preserve">7 CFR </w:t>
        </w:r>
        <w:r w:rsidR="5F633B3D" w:rsidRPr="6A151B73">
          <w:rPr>
            <w:rStyle w:val="Hyperlink"/>
            <w:rFonts w:ascii="Calibri" w:hAnsi="Calibri" w:cs="Calibri"/>
          </w:rPr>
          <w:t>292.8(e)(10)</w:t>
        </w:r>
      </w:hyperlink>
      <w:r w:rsidR="5F633B3D" w:rsidRPr="6A151B73">
        <w:t>]</w:t>
      </w:r>
    </w:p>
    <w:p w14:paraId="3FC1F643" w14:textId="5FD53528" w:rsidR="0066750B" w:rsidRDefault="001F22A3" w:rsidP="008A29EF">
      <w:pPr>
        <w:pStyle w:val="ListParagraph"/>
        <w:numPr>
          <w:ilvl w:val="0"/>
          <w:numId w:val="3"/>
        </w:numPr>
      </w:pPr>
      <w:r w:rsidRPr="005E7EB9">
        <w:t>Provide an e</w:t>
      </w:r>
      <w:r w:rsidR="66BAE296" w:rsidRPr="005E7EB9">
        <w:t xml:space="preserve">stimate of the number of </w:t>
      </w:r>
      <w:r w:rsidR="002400F8" w:rsidRPr="005E7EB9">
        <w:t xml:space="preserve">children </w:t>
      </w:r>
      <w:r w:rsidR="008F4317" w:rsidRPr="005E7EB9">
        <w:t>who</w:t>
      </w:r>
      <w:r w:rsidR="00AA0EED" w:rsidRPr="005E7EB9">
        <w:t xml:space="preserve"> </w:t>
      </w:r>
      <w:r w:rsidR="66BAE296" w:rsidRPr="005E7EB9">
        <w:t>will be served for the year this plan covers</w:t>
      </w:r>
      <w:r w:rsidR="34DF3EF2" w:rsidRPr="005E7EB9">
        <w:t xml:space="preserve"> </w:t>
      </w:r>
      <w:r w:rsidR="34DF3EF2" w:rsidRPr="53DCF2E5">
        <w:t>[</w:t>
      </w:r>
      <w:hyperlink r:id="rId23" w:anchor="p-292.8(e)(2)">
        <w:r w:rsidR="423CAA94" w:rsidRPr="0066750B">
          <w:rPr>
            <w:rStyle w:val="Hyperlink"/>
            <w:rFonts w:ascii="Calibri" w:eastAsia="Calibri" w:hAnsi="Calibri" w:cs="Calibri"/>
          </w:rPr>
          <w:t xml:space="preserve">7 CFR </w:t>
        </w:r>
        <w:r w:rsidR="34DF3EF2" w:rsidRPr="0066750B">
          <w:rPr>
            <w:rStyle w:val="Hyperlink"/>
            <w:rFonts w:ascii="Calibri" w:eastAsia="Calibri" w:hAnsi="Calibri" w:cs="Calibri"/>
          </w:rPr>
          <w:t>292.8(e)(2)</w:t>
        </w:r>
      </w:hyperlink>
      <w:r w:rsidR="34DF3EF2" w:rsidRPr="53DCF2E5">
        <w:t>]</w:t>
      </w:r>
      <w:r w:rsidR="35A8489A" w:rsidRPr="53DCF2E5">
        <w:t>:</w:t>
      </w:r>
      <w:r w:rsidR="00635FFC">
        <w:t xml:space="preserve"> </w:t>
      </w:r>
      <w:r w:rsidR="00FA5909">
        <w:rPr>
          <w:u w:val="single"/>
        </w:rPr>
        <w:fldChar w:fldCharType="begin">
          <w:ffData>
            <w:name w:val="S2_1_Estimate"/>
            <w:enabled/>
            <w:calcOnExit w:val="0"/>
            <w:textInput>
              <w:type w:val="number"/>
              <w:maxLength w:val="30"/>
              <w:format w:val="0"/>
            </w:textInput>
          </w:ffData>
        </w:fldChar>
      </w:r>
      <w:bookmarkStart w:id="5" w:name="S2_1_Estimate"/>
      <w:r w:rsidR="00FA5909">
        <w:rPr>
          <w:u w:val="single"/>
        </w:rPr>
        <w:instrText xml:space="preserve"> FORMTEXT </w:instrText>
      </w:r>
      <w:r w:rsidR="00FA5909">
        <w:rPr>
          <w:u w:val="single"/>
        </w:rPr>
      </w:r>
      <w:r w:rsidR="00FA5909">
        <w:rPr>
          <w:u w:val="single"/>
        </w:rPr>
        <w:fldChar w:fldCharType="separate"/>
      </w:r>
      <w:r w:rsidR="00FA5909">
        <w:rPr>
          <w:noProof/>
          <w:u w:val="single"/>
        </w:rPr>
        <w:t> </w:t>
      </w:r>
      <w:r w:rsidR="00FA5909">
        <w:rPr>
          <w:noProof/>
          <w:u w:val="single"/>
        </w:rPr>
        <w:t> </w:t>
      </w:r>
      <w:r w:rsidR="00FA5909">
        <w:rPr>
          <w:noProof/>
          <w:u w:val="single"/>
        </w:rPr>
        <w:t> </w:t>
      </w:r>
      <w:r w:rsidR="00FA5909">
        <w:rPr>
          <w:noProof/>
          <w:u w:val="single"/>
        </w:rPr>
        <w:t> </w:t>
      </w:r>
      <w:r w:rsidR="00FA5909">
        <w:rPr>
          <w:noProof/>
          <w:u w:val="single"/>
        </w:rPr>
        <w:t> </w:t>
      </w:r>
      <w:r w:rsidR="00FA5909">
        <w:rPr>
          <w:u w:val="single"/>
        </w:rPr>
        <w:fldChar w:fldCharType="end"/>
      </w:r>
      <w:bookmarkEnd w:id="5"/>
    </w:p>
    <w:p w14:paraId="7865B104" w14:textId="6D21AB9F" w:rsidR="0066750B" w:rsidRDefault="006F0903" w:rsidP="0066750B">
      <w:pPr>
        <w:ind w:left="504"/>
        <w:rPr>
          <w:i/>
          <w:iCs/>
        </w:rPr>
      </w:pPr>
      <w:r w:rsidRPr="0066750B">
        <w:rPr>
          <w:i/>
          <w:iCs/>
        </w:rPr>
        <w:t>I</w:t>
      </w:r>
      <w:r w:rsidR="004A5AC5" w:rsidRPr="0066750B">
        <w:rPr>
          <w:i/>
          <w:iCs/>
        </w:rPr>
        <w:t>nstructions:</w:t>
      </w:r>
      <w:r w:rsidR="007C6081" w:rsidRPr="0066750B">
        <w:rPr>
          <w:i/>
          <w:iCs/>
        </w:rPr>
        <w:t xml:space="preserve"> </w:t>
      </w:r>
      <w:r w:rsidR="005B35EE" w:rsidRPr="0066750B">
        <w:rPr>
          <w:i/>
          <w:iCs/>
        </w:rPr>
        <w:t>Provide an estimated number of children that will be served in Summer EBT</w:t>
      </w:r>
      <w:r w:rsidR="007646C6" w:rsidRPr="0066750B">
        <w:rPr>
          <w:i/>
          <w:iCs/>
        </w:rPr>
        <w:t xml:space="preserve"> during the year this plan covers</w:t>
      </w:r>
      <w:r w:rsidR="005B35EE" w:rsidRPr="0066750B">
        <w:rPr>
          <w:i/>
          <w:iCs/>
        </w:rPr>
        <w:t xml:space="preserve">. </w:t>
      </w:r>
      <w:r w:rsidR="00A921C6" w:rsidRPr="0066750B">
        <w:rPr>
          <w:i/>
          <w:iCs/>
        </w:rPr>
        <w:t>A good starting point for calculating your estimate is</w:t>
      </w:r>
      <w:r w:rsidR="005B35EE" w:rsidRPr="0066750B">
        <w:rPr>
          <w:i/>
          <w:iCs/>
        </w:rPr>
        <w:t xml:space="preserve"> the number of </w:t>
      </w:r>
      <w:r w:rsidR="009730F9" w:rsidRPr="0066750B">
        <w:rPr>
          <w:i/>
          <w:iCs/>
        </w:rPr>
        <w:t xml:space="preserve">children </w:t>
      </w:r>
      <w:r w:rsidR="00F07105" w:rsidRPr="0066750B">
        <w:rPr>
          <w:i/>
          <w:iCs/>
        </w:rPr>
        <w:t>who</w:t>
      </w:r>
      <w:r w:rsidR="005B35EE" w:rsidRPr="0066750B">
        <w:rPr>
          <w:i/>
          <w:iCs/>
        </w:rPr>
        <w:t xml:space="preserve"> are eligible for </w:t>
      </w:r>
      <w:r w:rsidR="7F86F2D5" w:rsidRPr="0066750B">
        <w:rPr>
          <w:i/>
          <w:iCs/>
        </w:rPr>
        <w:t>F</w:t>
      </w:r>
      <w:r w:rsidR="005B35EE" w:rsidRPr="0066750B">
        <w:rPr>
          <w:i/>
          <w:iCs/>
        </w:rPr>
        <w:t xml:space="preserve">ree and </w:t>
      </w:r>
      <w:r w:rsidR="2046BB6E" w:rsidRPr="0066750B">
        <w:rPr>
          <w:i/>
          <w:iCs/>
        </w:rPr>
        <w:t>R</w:t>
      </w:r>
      <w:r w:rsidR="005B35EE" w:rsidRPr="0066750B">
        <w:rPr>
          <w:i/>
          <w:iCs/>
        </w:rPr>
        <w:t>educed</w:t>
      </w:r>
      <w:r w:rsidR="1AB73F56" w:rsidRPr="0066750B">
        <w:rPr>
          <w:i/>
          <w:iCs/>
        </w:rPr>
        <w:t>-</w:t>
      </w:r>
      <w:r w:rsidR="157EE91C" w:rsidRPr="0066750B">
        <w:rPr>
          <w:i/>
          <w:iCs/>
        </w:rPr>
        <w:t>P</w:t>
      </w:r>
      <w:r w:rsidR="005B35EE" w:rsidRPr="0066750B">
        <w:rPr>
          <w:i/>
          <w:iCs/>
        </w:rPr>
        <w:t xml:space="preserve">rice </w:t>
      </w:r>
      <w:r w:rsidR="6250CE26" w:rsidRPr="0066750B">
        <w:rPr>
          <w:i/>
          <w:iCs/>
        </w:rPr>
        <w:t>(FRP)</w:t>
      </w:r>
      <w:r w:rsidR="005B35EE" w:rsidRPr="0066750B">
        <w:rPr>
          <w:i/>
          <w:iCs/>
        </w:rPr>
        <w:t xml:space="preserve"> meals in</w:t>
      </w:r>
      <w:r w:rsidR="00DA2E43" w:rsidRPr="0066750B">
        <w:rPr>
          <w:i/>
          <w:iCs/>
        </w:rPr>
        <w:t xml:space="preserve"> the National School Lunch Program (NSLP)</w:t>
      </w:r>
      <w:r w:rsidR="005B35EE" w:rsidRPr="0066750B">
        <w:rPr>
          <w:i/>
          <w:iCs/>
        </w:rPr>
        <w:t xml:space="preserve"> </w:t>
      </w:r>
      <w:r w:rsidR="00DA2E43" w:rsidRPr="0066750B">
        <w:rPr>
          <w:i/>
          <w:iCs/>
        </w:rPr>
        <w:t>and School Breakfast Program</w:t>
      </w:r>
      <w:r w:rsidR="00F07105" w:rsidRPr="0066750B">
        <w:rPr>
          <w:i/>
          <w:iCs/>
        </w:rPr>
        <w:t xml:space="preserve"> </w:t>
      </w:r>
      <w:r w:rsidR="00DA2E43" w:rsidRPr="0066750B">
        <w:rPr>
          <w:i/>
          <w:iCs/>
        </w:rPr>
        <w:t>(</w:t>
      </w:r>
      <w:r w:rsidR="005B35EE" w:rsidRPr="0066750B">
        <w:rPr>
          <w:i/>
          <w:iCs/>
        </w:rPr>
        <w:t>SBP</w:t>
      </w:r>
      <w:r w:rsidR="00DA2E43" w:rsidRPr="0066750B">
        <w:rPr>
          <w:i/>
          <w:iCs/>
        </w:rPr>
        <w:t>)</w:t>
      </w:r>
      <w:r w:rsidR="005B35EE" w:rsidRPr="0066750B">
        <w:rPr>
          <w:i/>
          <w:iCs/>
        </w:rPr>
        <w:t xml:space="preserve"> </w:t>
      </w:r>
      <w:r w:rsidR="00F07105" w:rsidRPr="0066750B">
        <w:rPr>
          <w:i/>
          <w:iCs/>
        </w:rPr>
        <w:t>within</w:t>
      </w:r>
      <w:r w:rsidR="005B35EE" w:rsidRPr="0066750B">
        <w:rPr>
          <w:i/>
          <w:iCs/>
        </w:rPr>
        <w:t xml:space="preserve"> your geographic State or ITO service area.</w:t>
      </w:r>
      <w:r w:rsidR="005620E5" w:rsidRPr="0066750B">
        <w:rPr>
          <w:i/>
          <w:iCs/>
        </w:rPr>
        <w:t xml:space="preserve"> Th</w:t>
      </w:r>
      <w:r w:rsidR="000F4FB3" w:rsidRPr="0066750B">
        <w:rPr>
          <w:i/>
          <w:iCs/>
        </w:rPr>
        <w:t xml:space="preserve">e number of free and </w:t>
      </w:r>
      <w:r w:rsidR="004572EA" w:rsidRPr="0066750B">
        <w:rPr>
          <w:i/>
          <w:iCs/>
        </w:rPr>
        <w:t>reduced-price</w:t>
      </w:r>
      <w:r w:rsidR="000F4FB3" w:rsidRPr="0066750B">
        <w:rPr>
          <w:i/>
          <w:iCs/>
        </w:rPr>
        <w:t xml:space="preserve"> eligible children is reported annually each year on </w:t>
      </w:r>
      <w:r w:rsidR="003A75ED" w:rsidRPr="0066750B">
        <w:rPr>
          <w:i/>
          <w:iCs/>
        </w:rPr>
        <w:t>the FNS-10</w:t>
      </w:r>
      <w:r w:rsidR="00A42CC3" w:rsidRPr="0066750B">
        <w:rPr>
          <w:i/>
          <w:iCs/>
        </w:rPr>
        <w:t xml:space="preserve">: Report of School Program </w:t>
      </w:r>
      <w:r w:rsidR="004E450F" w:rsidRPr="0066750B">
        <w:rPr>
          <w:i/>
          <w:iCs/>
        </w:rPr>
        <w:t>Operations</w:t>
      </w:r>
      <w:r w:rsidR="003A75ED" w:rsidRPr="0066750B">
        <w:rPr>
          <w:i/>
          <w:iCs/>
        </w:rPr>
        <w:t>.</w:t>
      </w:r>
      <w:r w:rsidR="00077DD6" w:rsidRPr="0066750B">
        <w:rPr>
          <w:i/>
          <w:iCs/>
        </w:rPr>
        <w:t xml:space="preserve"> The number reported on this form can inform </w:t>
      </w:r>
      <w:r w:rsidR="00F0525C" w:rsidRPr="0066750B">
        <w:rPr>
          <w:i/>
          <w:iCs/>
        </w:rPr>
        <w:t>estimates.</w:t>
      </w:r>
      <w:r w:rsidR="003A75ED" w:rsidRPr="0066750B">
        <w:rPr>
          <w:i/>
          <w:iCs/>
        </w:rPr>
        <w:t xml:space="preserve"> </w:t>
      </w:r>
      <w:r w:rsidR="00F0525C" w:rsidRPr="0066750B">
        <w:rPr>
          <w:i/>
          <w:iCs/>
        </w:rPr>
        <w:t>Additionally, FNS</w:t>
      </w:r>
      <w:r w:rsidR="00951C5D" w:rsidRPr="0066750B">
        <w:rPr>
          <w:i/>
          <w:iCs/>
        </w:rPr>
        <w:t xml:space="preserve">’ Summer EBT toolkit provides estimates that may be used as a reference point: </w:t>
      </w:r>
      <w:hyperlink r:id="rId24">
        <w:r w:rsidR="00951C5D" w:rsidRPr="0066750B">
          <w:rPr>
            <w:rStyle w:val="Hyperlink"/>
            <w:i/>
            <w:iCs/>
          </w:rPr>
          <w:t>Estimated Number of Summer EBT Eligible Children</w:t>
        </w:r>
      </w:hyperlink>
      <w:r w:rsidR="00E76419" w:rsidRPr="0066750B">
        <w:rPr>
          <w:i/>
          <w:iCs/>
        </w:rPr>
        <w:t xml:space="preserve">. </w:t>
      </w:r>
      <w:r w:rsidR="00732162" w:rsidRPr="0066750B">
        <w:rPr>
          <w:i/>
          <w:iCs/>
        </w:rPr>
        <w:t xml:space="preserve"> ITOs </w:t>
      </w:r>
      <w:r w:rsidR="0061496A" w:rsidRPr="0066750B">
        <w:rPr>
          <w:i/>
          <w:iCs/>
        </w:rPr>
        <w:t>may</w:t>
      </w:r>
      <w:r w:rsidR="00732162" w:rsidRPr="0066750B">
        <w:rPr>
          <w:i/>
          <w:iCs/>
        </w:rPr>
        <w:t xml:space="preserve"> </w:t>
      </w:r>
      <w:r w:rsidR="0061496A" w:rsidRPr="0066750B">
        <w:rPr>
          <w:i/>
          <w:iCs/>
        </w:rPr>
        <w:t>contact</w:t>
      </w:r>
      <w:r w:rsidR="00732162" w:rsidRPr="0066750B">
        <w:rPr>
          <w:i/>
          <w:iCs/>
        </w:rPr>
        <w:t xml:space="preserve"> </w:t>
      </w:r>
      <w:r w:rsidR="0061496A" w:rsidRPr="0066750B">
        <w:rPr>
          <w:i/>
          <w:iCs/>
        </w:rPr>
        <w:t>the FNS regional office</w:t>
      </w:r>
      <w:r w:rsidR="00732162" w:rsidRPr="0066750B">
        <w:rPr>
          <w:i/>
          <w:iCs/>
        </w:rPr>
        <w:t xml:space="preserve"> </w:t>
      </w:r>
      <w:r w:rsidR="00503FD6" w:rsidRPr="0066750B">
        <w:rPr>
          <w:i/>
          <w:iCs/>
        </w:rPr>
        <w:t>for</w:t>
      </w:r>
      <w:r w:rsidR="00732162" w:rsidRPr="0066750B">
        <w:rPr>
          <w:i/>
          <w:iCs/>
        </w:rPr>
        <w:t xml:space="preserve"> assist</w:t>
      </w:r>
      <w:r w:rsidR="00503FD6" w:rsidRPr="0066750B">
        <w:rPr>
          <w:i/>
          <w:iCs/>
        </w:rPr>
        <w:t>ance</w:t>
      </w:r>
      <w:r w:rsidR="00732162" w:rsidRPr="0066750B">
        <w:rPr>
          <w:i/>
          <w:iCs/>
        </w:rPr>
        <w:t xml:space="preserve"> in </w:t>
      </w:r>
      <w:r w:rsidR="00503FD6" w:rsidRPr="0066750B">
        <w:rPr>
          <w:i/>
          <w:iCs/>
        </w:rPr>
        <w:t>determining the number of</w:t>
      </w:r>
      <w:r w:rsidR="00732162" w:rsidRPr="0066750B">
        <w:rPr>
          <w:i/>
          <w:iCs/>
        </w:rPr>
        <w:t xml:space="preserve"> FRP children in their service area</w:t>
      </w:r>
      <w:r w:rsidR="0076611F" w:rsidRPr="0066750B">
        <w:rPr>
          <w:i/>
          <w:iCs/>
        </w:rPr>
        <w:t xml:space="preserve">. </w:t>
      </w:r>
    </w:p>
    <w:p w14:paraId="70A089FF" w14:textId="77777777" w:rsidR="00E96BA0" w:rsidRPr="00D534EB" w:rsidRDefault="00E96BA0" w:rsidP="002B2276">
      <w:pPr>
        <w:pStyle w:val="NoSpacing"/>
        <w:rPr>
          <w:sz w:val="10"/>
          <w:szCs w:val="10"/>
        </w:rPr>
      </w:pPr>
    </w:p>
    <w:p w14:paraId="0ECEE5CA" w14:textId="3BAC988D" w:rsidR="00CA4C05" w:rsidRPr="008250C2" w:rsidRDefault="00774893" w:rsidP="008A29EF">
      <w:pPr>
        <w:pStyle w:val="ListParagraph"/>
        <w:numPr>
          <w:ilvl w:val="0"/>
          <w:numId w:val="3"/>
        </w:numPr>
      </w:pPr>
      <w:r w:rsidRPr="005E7EB9">
        <w:t>Provide the s</w:t>
      </w:r>
      <w:r w:rsidR="00713AA3" w:rsidRPr="005E7EB9">
        <w:t>tart and end dates of the summer operational period</w:t>
      </w:r>
      <w:r w:rsidR="00510166" w:rsidRPr="005E7EB9">
        <w:t xml:space="preserve"> and a</w:t>
      </w:r>
      <w:r w:rsidR="00CA4C05" w:rsidRPr="005E7EB9">
        <w:t>n explanation for why these dates were selected</w:t>
      </w:r>
      <w:r w:rsidR="16D2BA8A" w:rsidRPr="005E7EB9">
        <w:t xml:space="preserve"> </w:t>
      </w:r>
      <w:r w:rsidR="16D2BA8A" w:rsidRPr="27035AC5">
        <w:t>[</w:t>
      </w:r>
      <w:hyperlink r:id="rId25">
        <w:r w:rsidR="3BDD1050" w:rsidRPr="0066750B">
          <w:rPr>
            <w:rStyle w:val="Hyperlink"/>
            <w:rFonts w:ascii="Calibri" w:eastAsia="Calibri" w:hAnsi="Calibri" w:cs="Calibri"/>
          </w:rPr>
          <w:t xml:space="preserve">7 CFR </w:t>
        </w:r>
        <w:r w:rsidR="16D2BA8A" w:rsidRPr="0066750B">
          <w:rPr>
            <w:rStyle w:val="Hyperlink"/>
            <w:rFonts w:ascii="Calibri" w:eastAsia="Calibri" w:hAnsi="Calibri" w:cs="Calibri"/>
          </w:rPr>
          <w:t>292.2</w:t>
        </w:r>
      </w:hyperlink>
      <w:r w:rsidR="005F3779" w:rsidRPr="27035AC5">
        <w:t>;</w:t>
      </w:r>
      <w:r w:rsidR="16D2BA8A" w:rsidRPr="005E7EB9">
        <w:t xml:space="preserve"> </w:t>
      </w:r>
      <w:hyperlink r:id="rId26" w:anchor="p-292.8(e)(10)(i)">
        <w:r w:rsidR="09172271" w:rsidRPr="0066750B">
          <w:rPr>
            <w:rStyle w:val="Hyperlink"/>
            <w:rFonts w:ascii="Calibri" w:eastAsia="Calibri" w:hAnsi="Calibri" w:cs="Calibri"/>
          </w:rPr>
          <w:t>7 CFR 292.8(e)</w:t>
        </w:r>
        <w:r w:rsidR="16D2BA8A" w:rsidRPr="0066750B">
          <w:rPr>
            <w:rStyle w:val="Hyperlink"/>
            <w:rFonts w:ascii="Calibri" w:eastAsia="Calibri" w:hAnsi="Calibri" w:cs="Calibri"/>
          </w:rPr>
          <w:t>(10)(i)</w:t>
        </w:r>
      </w:hyperlink>
      <w:r w:rsidR="16D2BA8A" w:rsidRPr="3A8DBEC2">
        <w:t>]</w:t>
      </w:r>
      <w:r w:rsidR="47E84BCC" w:rsidRPr="3A8DBEC2">
        <w:t>:</w:t>
      </w:r>
      <w:r w:rsidR="00713AA3" w:rsidRPr="005E7EB9">
        <w:t xml:space="preserve"> </w:t>
      </w:r>
    </w:p>
    <w:p w14:paraId="3DC59BDD" w14:textId="44872E8F" w:rsidR="00CA4C05" w:rsidRPr="008250C2" w:rsidRDefault="005011EE" w:rsidP="00441C18">
      <w:pPr>
        <w:pStyle w:val="NoSpacing"/>
        <w:ind w:left="504"/>
      </w:pPr>
      <w:r w:rsidRPr="008250C2">
        <w:t>First day of the summer operational period:</w:t>
      </w:r>
      <w:r w:rsidR="00441C18">
        <w:t xml:space="preserve"> </w:t>
      </w:r>
      <w:r w:rsidR="001D2EF5">
        <w:fldChar w:fldCharType="begin">
          <w:ffData>
            <w:name w:val="S2_2_FirstDay"/>
            <w:enabled/>
            <w:calcOnExit w:val="0"/>
            <w:textInput>
              <w:default w:val="mm/dd/yy"/>
              <w:maxLength w:val="30"/>
            </w:textInput>
          </w:ffData>
        </w:fldChar>
      </w:r>
      <w:bookmarkStart w:id="6" w:name="S2_2_FirstDay"/>
      <w:r w:rsidR="001D2EF5">
        <w:instrText xml:space="preserve"> FORMTEXT </w:instrText>
      </w:r>
      <w:r w:rsidR="001D2EF5">
        <w:fldChar w:fldCharType="separate"/>
      </w:r>
      <w:r w:rsidR="001D2EF5">
        <w:rPr>
          <w:noProof/>
        </w:rPr>
        <w:t>mm/dd/yy</w:t>
      </w:r>
      <w:r w:rsidR="001D2EF5">
        <w:fldChar w:fldCharType="end"/>
      </w:r>
      <w:bookmarkEnd w:id="6"/>
    </w:p>
    <w:p w14:paraId="556BFA4A" w14:textId="041E480E" w:rsidR="005011EE" w:rsidRPr="008250C2" w:rsidRDefault="005011EE" w:rsidP="00441C18">
      <w:pPr>
        <w:pStyle w:val="NoSpacing"/>
        <w:ind w:left="504"/>
      </w:pPr>
      <w:r w:rsidRPr="008250C2">
        <w:t>Last day of the summer operational period</w:t>
      </w:r>
      <w:r w:rsidR="00441C18">
        <w:t xml:space="preserve">: </w:t>
      </w:r>
      <w:r w:rsidR="001D2EF5">
        <w:fldChar w:fldCharType="begin">
          <w:ffData>
            <w:name w:val="S2_2_LastDay"/>
            <w:enabled/>
            <w:calcOnExit w:val="0"/>
            <w:textInput>
              <w:default w:val="mm/dd/yy"/>
              <w:maxLength w:val="30"/>
            </w:textInput>
          </w:ffData>
        </w:fldChar>
      </w:r>
      <w:bookmarkStart w:id="7" w:name="S2_2_LastDay"/>
      <w:r w:rsidR="001D2EF5">
        <w:instrText xml:space="preserve"> FORMTEXT </w:instrText>
      </w:r>
      <w:r w:rsidR="001D2EF5">
        <w:fldChar w:fldCharType="separate"/>
      </w:r>
      <w:r w:rsidR="001D2EF5">
        <w:rPr>
          <w:noProof/>
        </w:rPr>
        <w:t>mm/dd/yy</w:t>
      </w:r>
      <w:r w:rsidR="001D2EF5">
        <w:fldChar w:fldCharType="end"/>
      </w:r>
      <w:bookmarkEnd w:id="7"/>
    </w:p>
    <w:p w14:paraId="15735D57" w14:textId="2F2FA890" w:rsidR="005011EE" w:rsidRPr="008250C2" w:rsidRDefault="008E1885" w:rsidP="00441C18">
      <w:pPr>
        <w:pStyle w:val="NoSpacing"/>
        <w:ind w:left="504"/>
      </w:pPr>
      <w:r w:rsidRPr="008250C2">
        <w:t>Explanation:</w:t>
      </w:r>
      <w:r w:rsidR="00441C18">
        <w:t xml:space="preserve"> </w:t>
      </w:r>
      <w:r w:rsidR="001D2EF5">
        <w:fldChar w:fldCharType="begin">
          <w:ffData>
            <w:name w:val="S2_2_Explanation"/>
            <w:enabled/>
            <w:calcOnExit w:val="0"/>
            <w:textInput/>
          </w:ffData>
        </w:fldChar>
      </w:r>
      <w:bookmarkStart w:id="8" w:name="S2_2_Explanation"/>
      <w:r w:rsidR="001D2EF5">
        <w:instrText xml:space="preserve"> FORMTEXT </w:instrText>
      </w:r>
      <w:r w:rsidR="001D2EF5">
        <w:fldChar w:fldCharType="separate"/>
      </w:r>
      <w:r w:rsidR="001D2EF5">
        <w:rPr>
          <w:noProof/>
        </w:rPr>
        <w:t> </w:t>
      </w:r>
      <w:r w:rsidR="001D2EF5">
        <w:rPr>
          <w:noProof/>
        </w:rPr>
        <w:t> </w:t>
      </w:r>
      <w:r w:rsidR="001D2EF5">
        <w:rPr>
          <w:noProof/>
        </w:rPr>
        <w:t> </w:t>
      </w:r>
      <w:r w:rsidR="001D2EF5">
        <w:rPr>
          <w:noProof/>
        </w:rPr>
        <w:t> </w:t>
      </w:r>
      <w:r w:rsidR="001D2EF5">
        <w:rPr>
          <w:noProof/>
        </w:rPr>
        <w:t> </w:t>
      </w:r>
      <w:r w:rsidR="001D2EF5">
        <w:fldChar w:fldCharType="end"/>
      </w:r>
      <w:bookmarkEnd w:id="8"/>
      <w:r w:rsidRPr="008250C2">
        <w:t xml:space="preserve"> </w:t>
      </w:r>
    </w:p>
    <w:p w14:paraId="142B3976" w14:textId="77777777" w:rsidR="00CA4C05" w:rsidRPr="00CA4C05" w:rsidRDefault="00CA4C05" w:rsidP="00441C18">
      <w:pPr>
        <w:pStyle w:val="NoSpacing"/>
      </w:pPr>
    </w:p>
    <w:p w14:paraId="17AC86C2" w14:textId="18F305A8" w:rsidR="002227DC" w:rsidRPr="006F0903" w:rsidRDefault="006F0903" w:rsidP="00441C18">
      <w:pPr>
        <w:ind w:left="504"/>
        <w:rPr>
          <w:i/>
          <w:iCs/>
        </w:rPr>
      </w:pPr>
      <w:r>
        <w:rPr>
          <w:i/>
          <w:iCs/>
        </w:rPr>
        <w:t>I</w:t>
      </w:r>
      <w:r w:rsidRPr="006F0903">
        <w:rPr>
          <w:i/>
          <w:iCs/>
        </w:rPr>
        <w:t xml:space="preserve">nstructions: </w:t>
      </w:r>
      <w:r w:rsidR="002227DC" w:rsidRPr="006F0903">
        <w:rPr>
          <w:i/>
          <w:iCs/>
        </w:rPr>
        <w:t>Summer operational period</w:t>
      </w:r>
      <w:r w:rsidR="002227DC" w:rsidRPr="006F0903">
        <w:t xml:space="preserve"> </w:t>
      </w:r>
      <w:r w:rsidR="7431101D" w:rsidRPr="006F0903">
        <w:t>[</w:t>
      </w:r>
      <w:hyperlink r:id="rId27">
        <w:r w:rsidR="281EEAEA" w:rsidRPr="006F0903">
          <w:rPr>
            <w:rStyle w:val="Hyperlink"/>
            <w:rFonts w:ascii="Calibri" w:eastAsia="Calibri" w:hAnsi="Calibri" w:cs="Calibri"/>
          </w:rPr>
          <w:t>7 CFR 292.2</w:t>
        </w:r>
      </w:hyperlink>
      <w:r w:rsidR="7431101D" w:rsidRPr="006F0903">
        <w:rPr>
          <w:i/>
          <w:iCs/>
        </w:rPr>
        <w:t xml:space="preserve">] </w:t>
      </w:r>
      <w:r w:rsidR="002227DC" w:rsidRPr="006F0903">
        <w:rPr>
          <w:i/>
          <w:iCs/>
        </w:rPr>
        <w:t>means the benefit period that generally reflects the period between the end of classes during the current school year and the start of classes for the next school year, as determined by the Summer EBT agency</w:t>
      </w:r>
      <w:r w:rsidR="00A714B0" w:rsidRPr="006F0903">
        <w:rPr>
          <w:i/>
          <w:iCs/>
        </w:rPr>
        <w:t xml:space="preserve"> [</w:t>
      </w:r>
      <w:hyperlink r:id="rId28">
        <w:r w:rsidR="15073F5B" w:rsidRPr="006F0903">
          <w:rPr>
            <w:rStyle w:val="Hyperlink"/>
            <w:rFonts w:ascii="Calibri" w:eastAsia="Calibri" w:hAnsi="Calibri" w:cs="Calibri"/>
          </w:rPr>
          <w:t>7 CFR 292.2</w:t>
        </w:r>
      </w:hyperlink>
      <w:r w:rsidR="00A714B0" w:rsidRPr="006F0903">
        <w:rPr>
          <w:i/>
          <w:iCs/>
        </w:rPr>
        <w:t>]</w:t>
      </w:r>
      <w:r w:rsidR="00954A3D" w:rsidRPr="006F0903">
        <w:rPr>
          <w:i/>
          <w:iCs/>
        </w:rPr>
        <w:t xml:space="preserve">. </w:t>
      </w:r>
      <w:r w:rsidR="009C0299" w:rsidRPr="006F0903">
        <w:rPr>
          <w:i/>
          <w:iCs/>
        </w:rPr>
        <w:t>The summer operational period does not need to align with calendar months</w:t>
      </w:r>
      <w:r w:rsidR="00FA616F" w:rsidRPr="006F0903">
        <w:rPr>
          <w:i/>
          <w:iCs/>
        </w:rPr>
        <w:t xml:space="preserve">, nor does it need to </w:t>
      </w:r>
      <w:r w:rsidR="007C0B53" w:rsidRPr="006F0903">
        <w:rPr>
          <w:i/>
          <w:iCs/>
        </w:rPr>
        <w:t>be 3 months in duration</w:t>
      </w:r>
      <w:r w:rsidR="006474B4" w:rsidRPr="006F0903">
        <w:rPr>
          <w:i/>
          <w:iCs/>
        </w:rPr>
        <w:t xml:space="preserve"> (participants will get $120 per summer regardless of the number of days that they’re out of school)</w:t>
      </w:r>
      <w:r w:rsidR="007C0B53" w:rsidRPr="006F0903">
        <w:rPr>
          <w:i/>
          <w:iCs/>
        </w:rPr>
        <w:t xml:space="preserve">. The Summer EBT agency should </w:t>
      </w:r>
      <w:r w:rsidR="00400D7E" w:rsidRPr="006F0903">
        <w:rPr>
          <w:i/>
          <w:iCs/>
        </w:rPr>
        <w:t xml:space="preserve">review </w:t>
      </w:r>
      <w:r w:rsidR="008056E5" w:rsidRPr="006F0903">
        <w:rPr>
          <w:i/>
          <w:iCs/>
        </w:rPr>
        <w:t xml:space="preserve">school calendars within the State or ITO and select </w:t>
      </w:r>
      <w:r w:rsidR="004704EC" w:rsidRPr="006F0903">
        <w:rPr>
          <w:i/>
          <w:iCs/>
        </w:rPr>
        <w:t xml:space="preserve">start and end dates that </w:t>
      </w:r>
      <w:r w:rsidR="00E222F8" w:rsidRPr="006F0903">
        <w:rPr>
          <w:i/>
          <w:iCs/>
        </w:rPr>
        <w:t xml:space="preserve">will allow students to access benefits </w:t>
      </w:r>
      <w:r w:rsidR="007D2E2D" w:rsidRPr="006F0903">
        <w:rPr>
          <w:i/>
          <w:iCs/>
        </w:rPr>
        <w:t xml:space="preserve">when they are not in school and not able to access school meals. </w:t>
      </w:r>
      <w:r w:rsidR="001E28DC" w:rsidRPr="006F0903">
        <w:rPr>
          <w:i/>
          <w:iCs/>
        </w:rPr>
        <w:t xml:space="preserve">Given the variation </w:t>
      </w:r>
      <w:r w:rsidR="00611D10" w:rsidRPr="006F0903">
        <w:rPr>
          <w:i/>
          <w:iCs/>
        </w:rPr>
        <w:t xml:space="preserve">in school calendars </w:t>
      </w:r>
      <w:r w:rsidR="00E972AF" w:rsidRPr="006F0903">
        <w:rPr>
          <w:i/>
          <w:iCs/>
        </w:rPr>
        <w:t xml:space="preserve">within States and ITOs, it is reasonable to </w:t>
      </w:r>
      <w:r w:rsidR="00F529BF" w:rsidRPr="006F0903">
        <w:rPr>
          <w:i/>
          <w:iCs/>
        </w:rPr>
        <w:t xml:space="preserve">designate a summer operational period that includes </w:t>
      </w:r>
      <w:r w:rsidR="007342E3" w:rsidRPr="006F0903">
        <w:rPr>
          <w:i/>
          <w:iCs/>
        </w:rPr>
        <w:t xml:space="preserve">days when some students are still in </w:t>
      </w:r>
      <w:proofErr w:type="gramStart"/>
      <w:r w:rsidR="007342E3" w:rsidRPr="006F0903">
        <w:rPr>
          <w:i/>
          <w:iCs/>
        </w:rPr>
        <w:t>school, and</w:t>
      </w:r>
      <w:proofErr w:type="gramEnd"/>
      <w:r w:rsidR="007342E3" w:rsidRPr="006F0903">
        <w:rPr>
          <w:i/>
          <w:iCs/>
        </w:rPr>
        <w:t xml:space="preserve"> </w:t>
      </w:r>
      <w:r w:rsidR="00F1177D" w:rsidRPr="006F0903">
        <w:rPr>
          <w:i/>
          <w:iCs/>
        </w:rPr>
        <w:t xml:space="preserve">does not include days when </w:t>
      </w:r>
      <w:r w:rsidR="00031204" w:rsidRPr="006F0903">
        <w:rPr>
          <w:i/>
          <w:iCs/>
        </w:rPr>
        <w:t xml:space="preserve">some </w:t>
      </w:r>
      <w:r w:rsidR="00F1177D" w:rsidRPr="006F0903">
        <w:rPr>
          <w:i/>
          <w:iCs/>
        </w:rPr>
        <w:t xml:space="preserve">kids are on break. </w:t>
      </w:r>
      <w:r w:rsidR="002E1986" w:rsidRPr="006F0903">
        <w:rPr>
          <w:i/>
          <w:iCs/>
        </w:rPr>
        <w:t>The objective is to select</w:t>
      </w:r>
      <w:r w:rsidR="00886CF6" w:rsidRPr="006F0903">
        <w:rPr>
          <w:i/>
          <w:iCs/>
        </w:rPr>
        <w:t xml:space="preserve"> dates that are generally reflective of school calendars in the State or ITO. </w:t>
      </w:r>
    </w:p>
    <w:p w14:paraId="15A90B96" w14:textId="77777777" w:rsidR="004519B1" w:rsidRDefault="004519B1" w:rsidP="004519B1">
      <w:pPr>
        <w:ind w:left="504"/>
      </w:pPr>
    </w:p>
    <w:p w14:paraId="3C2697A5" w14:textId="0A450A4E" w:rsidR="008B19D9" w:rsidRPr="006F0903" w:rsidRDefault="004B5836" w:rsidP="004519B1">
      <w:pPr>
        <w:ind w:left="504"/>
      </w:pPr>
      <w:r w:rsidRPr="006F0903">
        <w:lastRenderedPageBreak/>
        <w:t>For example</w:t>
      </w:r>
      <w:r w:rsidR="0083542C" w:rsidRPr="006F0903">
        <w:t>, i</w:t>
      </w:r>
      <w:r w:rsidR="00DD298D" w:rsidRPr="006F0903">
        <w:t xml:space="preserve">f </w:t>
      </w:r>
      <w:r w:rsidR="00333DF5" w:rsidRPr="006F0903">
        <w:t>schools in a State or ITO</w:t>
      </w:r>
      <w:r w:rsidR="00DD298D" w:rsidRPr="006F0903">
        <w:t xml:space="preserve"> </w:t>
      </w:r>
      <w:r w:rsidR="00E21C20" w:rsidRPr="006F0903">
        <w:t xml:space="preserve">generally start </w:t>
      </w:r>
      <w:r w:rsidR="000F10CA" w:rsidRPr="006F0903">
        <w:t>summer</w:t>
      </w:r>
      <w:r w:rsidR="00E21C20" w:rsidRPr="006F0903">
        <w:t xml:space="preserve"> break the</w:t>
      </w:r>
      <w:r w:rsidR="00593211" w:rsidRPr="006F0903">
        <w:t xml:space="preserve"> second week of June</w:t>
      </w:r>
      <w:r w:rsidR="00D8683E" w:rsidRPr="006F0903">
        <w:t xml:space="preserve"> and resume school the last week of </w:t>
      </w:r>
      <w:r w:rsidR="00700F7F" w:rsidRPr="006F0903">
        <w:t xml:space="preserve">August, the </w:t>
      </w:r>
      <w:proofErr w:type="gramStart"/>
      <w:r w:rsidR="00954E88" w:rsidRPr="006F0903">
        <w:t>Summer</w:t>
      </w:r>
      <w:proofErr w:type="gramEnd"/>
      <w:r w:rsidR="00954E88" w:rsidRPr="006F0903">
        <w:t xml:space="preserve"> EBT agency</w:t>
      </w:r>
      <w:r w:rsidR="00700F7F" w:rsidRPr="006F0903">
        <w:t xml:space="preserve"> could select a summer operational period that runs from </w:t>
      </w:r>
      <w:r w:rsidR="000B01BD" w:rsidRPr="006F0903">
        <w:t xml:space="preserve">June 15 </w:t>
      </w:r>
      <w:r w:rsidR="00B57B08" w:rsidRPr="006F0903">
        <w:t>–</w:t>
      </w:r>
      <w:r w:rsidR="000B01BD" w:rsidRPr="006F0903">
        <w:t xml:space="preserve"> </w:t>
      </w:r>
      <w:r w:rsidR="00B57B08" w:rsidRPr="006F0903">
        <w:t xml:space="preserve">August </w:t>
      </w:r>
      <w:r w:rsidR="0083542C" w:rsidRPr="006F0903">
        <w:t>25</w:t>
      </w:r>
      <w:r w:rsidR="00B57B08" w:rsidRPr="006F0903">
        <w:t xml:space="preserve">. </w:t>
      </w:r>
      <w:r w:rsidR="00E334DA" w:rsidRPr="006F0903">
        <w:t xml:space="preserve">These dates </w:t>
      </w:r>
      <w:r w:rsidR="00FC5487" w:rsidRPr="006F0903">
        <w:t xml:space="preserve">cover the majority of summer break for most children in the State or ITO. </w:t>
      </w:r>
      <w:r w:rsidR="000F2B08" w:rsidRPr="006F0903">
        <w:t xml:space="preserve">The Summer EBT agency </w:t>
      </w:r>
      <w:r w:rsidR="00FA790E" w:rsidRPr="006F0903">
        <w:t xml:space="preserve">could provide a $120 benefits </w:t>
      </w:r>
      <w:r w:rsidR="003A5031" w:rsidRPr="006F0903">
        <w:t xml:space="preserve">June </w:t>
      </w:r>
      <w:r w:rsidR="002E4769" w:rsidRPr="006F0903">
        <w:t>8 (</w:t>
      </w:r>
      <w:r w:rsidR="001A3708" w:rsidRPr="006F0903">
        <w:t>7-14 days before the start of the summer operational perio</w:t>
      </w:r>
      <w:r w:rsidR="009539B2" w:rsidRPr="006F0903">
        <w:t>d</w:t>
      </w:r>
      <w:r w:rsidR="002E4769" w:rsidRPr="006F0903">
        <w:t>)</w:t>
      </w:r>
      <w:r w:rsidR="009B063E" w:rsidRPr="006F0903">
        <w:t xml:space="preserve">, or they could provide benefits in multiple issuances. For example, </w:t>
      </w:r>
      <w:r w:rsidR="00AE5C88" w:rsidRPr="006F0903">
        <w:t xml:space="preserve">issue </w:t>
      </w:r>
      <w:r w:rsidR="009472DB" w:rsidRPr="006F0903">
        <w:t xml:space="preserve">$40 </w:t>
      </w:r>
      <w:r w:rsidR="001F073D" w:rsidRPr="006F0903">
        <w:t>on June 8</w:t>
      </w:r>
      <w:r w:rsidR="0021449F" w:rsidRPr="006F0903">
        <w:t xml:space="preserve">, </w:t>
      </w:r>
      <w:r w:rsidR="00AF44EE" w:rsidRPr="006F0903">
        <w:t>July 6, and</w:t>
      </w:r>
      <w:r w:rsidR="001A440C" w:rsidRPr="006F0903">
        <w:t xml:space="preserve"> </w:t>
      </w:r>
      <w:r w:rsidR="00C6787F" w:rsidRPr="006F0903">
        <w:t xml:space="preserve">August </w:t>
      </w:r>
      <w:r w:rsidR="0011314C" w:rsidRPr="006F0903">
        <w:t>3</w:t>
      </w:r>
      <w:r w:rsidR="0077677F" w:rsidRPr="006F0903">
        <w:t xml:space="preserve">, for a total of $120 over the course of the summer. </w:t>
      </w:r>
      <w:r w:rsidR="00AF44EE" w:rsidRPr="006F0903">
        <w:t xml:space="preserve"> </w:t>
      </w:r>
    </w:p>
    <w:p w14:paraId="103E1129" w14:textId="2C9F5AEB" w:rsidR="00B20664" w:rsidRPr="002B2276" w:rsidRDefault="00226B13" w:rsidP="00441C18">
      <w:pPr>
        <w:ind w:left="504"/>
        <w:rPr>
          <w:rStyle w:val="NoSpacingChar"/>
        </w:rPr>
      </w:pPr>
      <w:r w:rsidRPr="006F0903">
        <w:rPr>
          <w:i/>
          <w:iCs/>
        </w:rPr>
        <w:t xml:space="preserve">Reminder: </w:t>
      </w:r>
      <w:r w:rsidR="4FAE11B0" w:rsidRPr="006F0903">
        <w:rPr>
          <w:i/>
          <w:iCs/>
        </w:rPr>
        <w:t xml:space="preserve">To the extent feasible in 2024, </w:t>
      </w:r>
      <w:r w:rsidR="424A217E" w:rsidRPr="006F0903">
        <w:rPr>
          <w:i/>
          <w:iCs/>
        </w:rPr>
        <w:t>b</w:t>
      </w:r>
      <w:r w:rsidR="008B19D9" w:rsidRPr="006F0903">
        <w:rPr>
          <w:i/>
          <w:iCs/>
        </w:rPr>
        <w:t xml:space="preserve">enefits must be issued and available for </w:t>
      </w:r>
      <w:r w:rsidR="00AE78AF" w:rsidRPr="006F0903">
        <w:rPr>
          <w:i/>
          <w:iCs/>
        </w:rPr>
        <w:t xml:space="preserve">children </w:t>
      </w:r>
      <w:r w:rsidR="008B19D9" w:rsidRPr="006F0903">
        <w:rPr>
          <w:i/>
          <w:iCs/>
        </w:rPr>
        <w:t>to spend at least seven calendar days and not more than 14 calendar days before the start of the summer operational period.</w:t>
      </w:r>
      <w:r w:rsidR="00643843" w:rsidRPr="006F0903">
        <w:rPr>
          <w:i/>
          <w:iCs/>
        </w:rPr>
        <w:t xml:space="preserve"> However, benefits expunge 122 days after issuance, so </w:t>
      </w:r>
      <w:r w:rsidRPr="006F0903">
        <w:rPr>
          <w:i/>
          <w:iCs/>
        </w:rPr>
        <w:t>some benefits will be spen</w:t>
      </w:r>
      <w:r w:rsidR="00140883" w:rsidRPr="006F0903">
        <w:rPr>
          <w:i/>
          <w:iCs/>
        </w:rPr>
        <w:t>t</w:t>
      </w:r>
      <w:r w:rsidRPr="006F0903">
        <w:rPr>
          <w:i/>
          <w:iCs/>
        </w:rPr>
        <w:t xml:space="preserve"> after the end of the summer operational period.</w:t>
      </w:r>
      <w:r w:rsidR="00D658A4" w:rsidRPr="006F0903">
        <w:rPr>
          <w:i/>
          <w:iCs/>
        </w:rPr>
        <w:t xml:space="preserve"> </w:t>
      </w:r>
      <w:r w:rsidR="00AE78AF" w:rsidRPr="006F0903">
        <w:rPr>
          <w:i/>
          <w:iCs/>
        </w:rPr>
        <w:t>Children</w:t>
      </w:r>
      <w:r w:rsidR="00D658A4" w:rsidRPr="006F0903">
        <w:rPr>
          <w:i/>
          <w:iCs/>
        </w:rPr>
        <w:t xml:space="preserve"> have until the last day of the summer operational period to apply for benefits</w:t>
      </w:r>
      <w:r w:rsidRPr="006F0903">
        <w:rPr>
          <w:i/>
          <w:iCs/>
        </w:rPr>
        <w:t xml:space="preserve"> using a </w:t>
      </w:r>
      <w:proofErr w:type="gramStart"/>
      <w:r w:rsidRPr="006F0903">
        <w:rPr>
          <w:i/>
          <w:iCs/>
        </w:rPr>
        <w:t>Summer</w:t>
      </w:r>
      <w:proofErr w:type="gramEnd"/>
      <w:r w:rsidRPr="006F0903">
        <w:rPr>
          <w:i/>
          <w:iCs/>
        </w:rPr>
        <w:t xml:space="preserve"> EBT application. </w:t>
      </w:r>
      <w:r w:rsidR="26DA3772" w:rsidRPr="006F0903">
        <w:rPr>
          <w:i/>
          <w:iCs/>
        </w:rPr>
        <w:t xml:space="preserve">If flexibility with timeframes for benefit issuance is needed in 2024, the State should </w:t>
      </w:r>
      <w:r w:rsidR="00CB49A4" w:rsidRPr="002B2276">
        <w:rPr>
          <w:rStyle w:val="NoSpacingChar"/>
        </w:rPr>
        <w:t xml:space="preserve">indicate the </w:t>
      </w:r>
      <w:r w:rsidR="26DA3772" w:rsidRPr="002B2276">
        <w:rPr>
          <w:rStyle w:val="NoSpacingChar"/>
        </w:rPr>
        <w:t xml:space="preserve">reason for </w:t>
      </w:r>
      <w:r w:rsidR="003F910D" w:rsidRPr="002B2276">
        <w:rPr>
          <w:rStyle w:val="NoSpacingChar"/>
        </w:rPr>
        <w:t xml:space="preserve">the delay. </w:t>
      </w:r>
    </w:p>
    <w:p w14:paraId="1A7D3F4C" w14:textId="1EAD3F48" w:rsidR="00441C18" w:rsidRPr="002B2276" w:rsidRDefault="002B2276" w:rsidP="002B2276">
      <w:pPr>
        <w:pStyle w:val="NoSpacing"/>
        <w:rPr>
          <w:sz w:val="10"/>
          <w:szCs w:val="10"/>
        </w:rPr>
      </w:pPr>
      <w:r>
        <w:rPr>
          <w:sz w:val="10"/>
          <w:szCs w:val="10"/>
        </w:rPr>
        <w:t xml:space="preserve"> </w:t>
      </w:r>
    </w:p>
    <w:p w14:paraId="09471134" w14:textId="0BAFB526" w:rsidR="00713AA3" w:rsidRPr="005E7EB9" w:rsidRDefault="00FE7D1E" w:rsidP="008A29EF">
      <w:pPr>
        <w:pStyle w:val="ListParagraph"/>
        <w:numPr>
          <w:ilvl w:val="0"/>
          <w:numId w:val="3"/>
        </w:numPr>
      </w:pPr>
      <w:r w:rsidRPr="6F6B5737">
        <w:t>Provide the d</w:t>
      </w:r>
      <w:r w:rsidR="00713AA3" w:rsidRPr="6F6B5737">
        <w:t>ate(s) when benefits will be issued</w:t>
      </w:r>
      <w:r w:rsidR="4A7971ED" w:rsidRPr="6F6B5737">
        <w:t xml:space="preserve"> [</w:t>
      </w:r>
      <w:hyperlink r:id="rId29" w:anchor="p-292.8(e)(10)(ii)">
        <w:r w:rsidR="3E807B76" w:rsidRPr="00441C18">
          <w:rPr>
            <w:rStyle w:val="Hyperlink"/>
            <w:rFonts w:ascii="Calibri" w:eastAsia="Calibri" w:hAnsi="Calibri" w:cs="Calibri"/>
          </w:rPr>
          <w:t>7 CFR 292.8(e)</w:t>
        </w:r>
        <w:r w:rsidR="0051427A" w:rsidRPr="00441C18">
          <w:rPr>
            <w:rStyle w:val="Hyperlink"/>
            <w:rFonts w:ascii="Calibri" w:eastAsia="Calibri" w:hAnsi="Calibri" w:cs="Calibri"/>
          </w:rPr>
          <w:t>(10)(ii)</w:t>
        </w:r>
      </w:hyperlink>
      <w:r w:rsidR="0051427A" w:rsidRPr="3C422008">
        <w:t>]</w:t>
      </w:r>
      <w:r w:rsidR="0051427A" w:rsidRPr="4F332709">
        <w:t xml:space="preserve">, </w:t>
      </w:r>
      <w:hyperlink r:id="rId30" w:anchor="p-292.15(c)">
        <w:r w:rsidR="4F03C6B7" w:rsidRPr="00441C18">
          <w:rPr>
            <w:rStyle w:val="Hyperlink"/>
            <w:rFonts w:ascii="Calibri" w:eastAsia="Calibri" w:hAnsi="Calibri" w:cs="Calibri"/>
          </w:rPr>
          <w:t xml:space="preserve">7 CFR </w:t>
        </w:r>
        <w:r w:rsidR="4A7971ED" w:rsidRPr="00441C18">
          <w:rPr>
            <w:rStyle w:val="Hyperlink"/>
            <w:rFonts w:ascii="Calibri" w:eastAsia="Calibri" w:hAnsi="Calibri" w:cs="Calibri"/>
          </w:rPr>
          <w:t>292.15(c)</w:t>
        </w:r>
      </w:hyperlink>
      <w:r w:rsidR="4A7971ED" w:rsidRPr="4F332709">
        <w:t>]</w:t>
      </w:r>
      <w:r w:rsidR="4A35FBD0" w:rsidRPr="4F332709">
        <w:t>:</w:t>
      </w:r>
      <w:r w:rsidR="552C29A2" w:rsidRPr="4F332709">
        <w:t xml:space="preserve"> </w:t>
      </w:r>
    </w:p>
    <w:p w14:paraId="394D4A52" w14:textId="462F4951" w:rsidR="007E21F5" w:rsidRPr="008250C2" w:rsidRDefault="007E21F5" w:rsidP="008456FB">
      <w:pPr>
        <w:pStyle w:val="NoSpacing"/>
        <w:ind w:left="504"/>
      </w:pPr>
      <w:r w:rsidRPr="008250C2">
        <w:t>First issuance</w:t>
      </w:r>
      <w:r w:rsidR="008C43F4" w:rsidRPr="008250C2">
        <w:t xml:space="preserve">: </w:t>
      </w:r>
      <w:r w:rsidR="001D2EF5">
        <w:rPr>
          <w:u w:val="single"/>
        </w:rPr>
        <w:fldChar w:fldCharType="begin">
          <w:ffData>
            <w:name w:val="S2_3_First"/>
            <w:enabled/>
            <w:calcOnExit w:val="0"/>
            <w:textInput>
              <w:default w:val="mm/dd/yy"/>
              <w:maxLength w:val="30"/>
            </w:textInput>
          </w:ffData>
        </w:fldChar>
      </w:r>
      <w:bookmarkStart w:id="9" w:name="S2_3_First"/>
      <w:r w:rsidR="001D2EF5">
        <w:rPr>
          <w:u w:val="single"/>
        </w:rPr>
        <w:instrText xml:space="preserve"> FORMTEXT </w:instrText>
      </w:r>
      <w:r w:rsidR="001D2EF5">
        <w:rPr>
          <w:u w:val="single"/>
        </w:rPr>
      </w:r>
      <w:r w:rsidR="001D2EF5">
        <w:rPr>
          <w:u w:val="single"/>
        </w:rPr>
        <w:fldChar w:fldCharType="separate"/>
      </w:r>
      <w:r w:rsidR="001D2EF5">
        <w:rPr>
          <w:noProof/>
          <w:u w:val="single"/>
        </w:rPr>
        <w:t>mm/dd/yy</w:t>
      </w:r>
      <w:r w:rsidR="001D2EF5">
        <w:rPr>
          <w:u w:val="single"/>
        </w:rPr>
        <w:fldChar w:fldCharType="end"/>
      </w:r>
      <w:bookmarkEnd w:id="9"/>
    </w:p>
    <w:p w14:paraId="2DCFBF4E" w14:textId="358454AD" w:rsidR="00D91A46" w:rsidRPr="008250C2" w:rsidRDefault="00CC08FA" w:rsidP="008456FB">
      <w:pPr>
        <w:pStyle w:val="NoSpacing"/>
        <w:ind w:left="504"/>
      </w:pPr>
      <w:r w:rsidRPr="008250C2">
        <w:t>Second issuance (if applicable):</w:t>
      </w:r>
      <w:r w:rsidR="008456FB">
        <w:t xml:space="preserve"> </w:t>
      </w:r>
      <w:r w:rsidR="001D2EF5">
        <w:rPr>
          <w:u w:val="single"/>
        </w:rPr>
        <w:fldChar w:fldCharType="begin">
          <w:ffData>
            <w:name w:val="S2_3_Second"/>
            <w:enabled/>
            <w:calcOnExit w:val="0"/>
            <w:textInput>
              <w:default w:val="mm/dd/yy"/>
              <w:maxLength w:val="30"/>
            </w:textInput>
          </w:ffData>
        </w:fldChar>
      </w:r>
      <w:bookmarkStart w:id="10" w:name="S2_3_Second"/>
      <w:r w:rsidR="001D2EF5">
        <w:rPr>
          <w:u w:val="single"/>
        </w:rPr>
        <w:instrText xml:space="preserve"> FORMTEXT </w:instrText>
      </w:r>
      <w:r w:rsidR="001D2EF5">
        <w:rPr>
          <w:u w:val="single"/>
        </w:rPr>
      </w:r>
      <w:r w:rsidR="001D2EF5">
        <w:rPr>
          <w:u w:val="single"/>
        </w:rPr>
        <w:fldChar w:fldCharType="separate"/>
      </w:r>
      <w:r w:rsidR="001D2EF5">
        <w:rPr>
          <w:noProof/>
          <w:u w:val="single"/>
        </w:rPr>
        <w:t>mm/dd/yy</w:t>
      </w:r>
      <w:r w:rsidR="001D2EF5">
        <w:rPr>
          <w:u w:val="single"/>
        </w:rPr>
        <w:fldChar w:fldCharType="end"/>
      </w:r>
      <w:bookmarkEnd w:id="10"/>
    </w:p>
    <w:p w14:paraId="652B2499" w14:textId="7492815E" w:rsidR="00CC08FA" w:rsidRPr="008250C2" w:rsidRDefault="00CC08FA" w:rsidP="008456FB">
      <w:pPr>
        <w:pStyle w:val="NoSpacing"/>
        <w:ind w:left="504"/>
      </w:pPr>
      <w:r w:rsidRPr="008250C2">
        <w:t>Third issuance</w:t>
      </w:r>
      <w:r w:rsidR="00CD02B6">
        <w:t xml:space="preserve"> </w:t>
      </w:r>
      <w:r w:rsidR="009F0A9E" w:rsidRPr="008250C2">
        <w:t>(if applicable):</w:t>
      </w:r>
      <w:r w:rsidR="008456FB">
        <w:t xml:space="preserve"> </w:t>
      </w:r>
      <w:r w:rsidR="001D2EF5">
        <w:rPr>
          <w:u w:val="single"/>
        </w:rPr>
        <w:fldChar w:fldCharType="begin">
          <w:ffData>
            <w:name w:val="S2_3_Third"/>
            <w:enabled/>
            <w:calcOnExit w:val="0"/>
            <w:textInput>
              <w:default w:val="mm/dd/yy"/>
              <w:maxLength w:val="30"/>
            </w:textInput>
          </w:ffData>
        </w:fldChar>
      </w:r>
      <w:bookmarkStart w:id="11" w:name="S2_3_Third"/>
      <w:r w:rsidR="001D2EF5">
        <w:rPr>
          <w:u w:val="single"/>
        </w:rPr>
        <w:instrText xml:space="preserve"> FORMTEXT </w:instrText>
      </w:r>
      <w:r w:rsidR="001D2EF5">
        <w:rPr>
          <w:u w:val="single"/>
        </w:rPr>
      </w:r>
      <w:r w:rsidR="001D2EF5">
        <w:rPr>
          <w:u w:val="single"/>
        </w:rPr>
        <w:fldChar w:fldCharType="separate"/>
      </w:r>
      <w:r w:rsidR="001D2EF5">
        <w:rPr>
          <w:noProof/>
          <w:u w:val="single"/>
        </w:rPr>
        <w:t>mm/dd/yy</w:t>
      </w:r>
      <w:r w:rsidR="001D2EF5">
        <w:rPr>
          <w:u w:val="single"/>
        </w:rPr>
        <w:fldChar w:fldCharType="end"/>
      </w:r>
      <w:bookmarkEnd w:id="11"/>
    </w:p>
    <w:p w14:paraId="17AFB7A7" w14:textId="10F7C584" w:rsidR="008939F5" w:rsidRPr="008250C2" w:rsidRDefault="00A61219" w:rsidP="008456FB">
      <w:pPr>
        <w:pStyle w:val="NoSpacing"/>
        <w:ind w:left="504"/>
      </w:pPr>
      <w:r w:rsidRPr="008250C2">
        <w:t xml:space="preserve">Additional information on </w:t>
      </w:r>
      <w:r w:rsidR="00FA32D2" w:rsidRPr="008250C2">
        <w:t>schedule for benefit issuance, if any:</w:t>
      </w:r>
      <w:r w:rsidR="008456FB">
        <w:t xml:space="preserve"> </w:t>
      </w:r>
      <w:r w:rsidR="00DD5BCD">
        <w:rPr>
          <w:u w:val="single"/>
        </w:rPr>
        <w:fldChar w:fldCharType="begin">
          <w:ffData>
            <w:name w:val="S2_3_Additional"/>
            <w:enabled/>
            <w:calcOnExit w:val="0"/>
            <w:textInput/>
          </w:ffData>
        </w:fldChar>
      </w:r>
      <w:bookmarkStart w:id="12" w:name="S2_3_Additional"/>
      <w:r w:rsidR="00DD5BCD">
        <w:rPr>
          <w:u w:val="single"/>
        </w:rPr>
        <w:instrText xml:space="preserve"> FORMTEXT </w:instrText>
      </w:r>
      <w:r w:rsidR="00DD5BCD">
        <w:rPr>
          <w:u w:val="single"/>
        </w:rPr>
      </w:r>
      <w:r w:rsidR="00DD5BCD">
        <w:rPr>
          <w:u w:val="single"/>
        </w:rPr>
        <w:fldChar w:fldCharType="separate"/>
      </w:r>
      <w:r w:rsidR="00DD5BCD">
        <w:rPr>
          <w:noProof/>
          <w:u w:val="single"/>
        </w:rPr>
        <w:t> </w:t>
      </w:r>
      <w:r w:rsidR="00DD5BCD">
        <w:rPr>
          <w:noProof/>
          <w:u w:val="single"/>
        </w:rPr>
        <w:t> </w:t>
      </w:r>
      <w:r w:rsidR="00DD5BCD">
        <w:rPr>
          <w:noProof/>
          <w:u w:val="single"/>
        </w:rPr>
        <w:t> </w:t>
      </w:r>
      <w:r w:rsidR="00DD5BCD">
        <w:rPr>
          <w:noProof/>
          <w:u w:val="single"/>
        </w:rPr>
        <w:t> </w:t>
      </w:r>
      <w:r w:rsidR="00DD5BCD">
        <w:rPr>
          <w:noProof/>
          <w:u w:val="single"/>
        </w:rPr>
        <w:t> </w:t>
      </w:r>
      <w:r w:rsidR="00DD5BCD">
        <w:rPr>
          <w:u w:val="single"/>
        </w:rPr>
        <w:fldChar w:fldCharType="end"/>
      </w:r>
      <w:bookmarkEnd w:id="12"/>
    </w:p>
    <w:p w14:paraId="6E8DE867" w14:textId="77777777" w:rsidR="007E21F5" w:rsidRDefault="007E21F5" w:rsidP="00E96BA0">
      <w:pPr>
        <w:pStyle w:val="NoSpacing"/>
      </w:pPr>
    </w:p>
    <w:p w14:paraId="20F5AF2E" w14:textId="66AD5388" w:rsidR="00645BC4" w:rsidRPr="00BE2827" w:rsidRDefault="00BE2827" w:rsidP="008456FB">
      <w:pPr>
        <w:ind w:left="504"/>
        <w:rPr>
          <w:color w:val="00B050"/>
        </w:rPr>
      </w:pPr>
      <w:r w:rsidRPr="00BE2827">
        <w:rPr>
          <w:i/>
          <w:iCs/>
        </w:rPr>
        <w:t xml:space="preserve">Instructions: </w:t>
      </w:r>
      <w:r w:rsidR="00954CCE" w:rsidRPr="00BE2827">
        <w:rPr>
          <w:i/>
          <w:iCs/>
        </w:rPr>
        <w:t>B</w:t>
      </w:r>
      <w:r w:rsidR="00BB6DAA" w:rsidRPr="00BE2827">
        <w:rPr>
          <w:i/>
          <w:iCs/>
        </w:rPr>
        <w:t xml:space="preserve">enefits </w:t>
      </w:r>
      <w:r w:rsidR="005A757C" w:rsidRPr="00BE2827">
        <w:rPr>
          <w:i/>
          <w:iCs/>
        </w:rPr>
        <w:t>are</w:t>
      </w:r>
      <w:r w:rsidR="00BB6DAA" w:rsidRPr="00BE2827">
        <w:rPr>
          <w:i/>
          <w:iCs/>
        </w:rPr>
        <w:t xml:space="preserve"> </w:t>
      </w:r>
      <w:r w:rsidR="00954CCE" w:rsidRPr="00BE2827">
        <w:rPr>
          <w:i/>
          <w:iCs/>
        </w:rPr>
        <w:t>‘</w:t>
      </w:r>
      <w:r w:rsidR="00BB6DAA" w:rsidRPr="00BE2827">
        <w:rPr>
          <w:i/>
          <w:iCs/>
        </w:rPr>
        <w:t>issued</w:t>
      </w:r>
      <w:r w:rsidR="00954CCE" w:rsidRPr="00BE2827">
        <w:rPr>
          <w:i/>
          <w:iCs/>
        </w:rPr>
        <w:t xml:space="preserve">’ when they are </w:t>
      </w:r>
      <w:r w:rsidR="00BB6DAA" w:rsidRPr="00BE2827">
        <w:rPr>
          <w:i/>
          <w:iCs/>
        </w:rPr>
        <w:t xml:space="preserve">loaded onto </w:t>
      </w:r>
      <w:r w:rsidR="00015383" w:rsidRPr="00BE2827">
        <w:rPr>
          <w:i/>
          <w:iCs/>
        </w:rPr>
        <w:t xml:space="preserve">EBT </w:t>
      </w:r>
      <w:r w:rsidR="00BB6DAA" w:rsidRPr="00BE2827">
        <w:rPr>
          <w:i/>
          <w:iCs/>
        </w:rPr>
        <w:t xml:space="preserve">accounts and available </w:t>
      </w:r>
      <w:r w:rsidR="00104E8E" w:rsidRPr="00BE2827">
        <w:rPr>
          <w:i/>
          <w:iCs/>
        </w:rPr>
        <w:t>for the participant to</w:t>
      </w:r>
      <w:r w:rsidR="00BB6DAA" w:rsidRPr="00BE2827">
        <w:rPr>
          <w:i/>
          <w:iCs/>
        </w:rPr>
        <w:t xml:space="preserve"> spend. For example, if a </w:t>
      </w:r>
      <w:proofErr w:type="gramStart"/>
      <w:r w:rsidR="00BB6DAA" w:rsidRPr="00BE2827">
        <w:rPr>
          <w:i/>
          <w:iCs/>
        </w:rPr>
        <w:t>Summer</w:t>
      </w:r>
      <w:proofErr w:type="gramEnd"/>
      <w:r w:rsidR="00BB6DAA" w:rsidRPr="00BE2827">
        <w:rPr>
          <w:i/>
          <w:iCs/>
        </w:rPr>
        <w:t xml:space="preserve"> EBT agency loads benefits on accounts and mails cards in early May, but sets the availability date on those benefits to </w:t>
      </w:r>
      <w:r w:rsidR="00532A80" w:rsidRPr="00BE2827">
        <w:rPr>
          <w:i/>
          <w:iCs/>
        </w:rPr>
        <w:t>June 1</w:t>
      </w:r>
      <w:r w:rsidR="00BB6DAA" w:rsidRPr="00BE2827">
        <w:rPr>
          <w:i/>
          <w:iCs/>
        </w:rPr>
        <w:t xml:space="preserve">, the benefits are not considered to be ‘issued’ until </w:t>
      </w:r>
      <w:r w:rsidR="00532A80" w:rsidRPr="00BE2827">
        <w:rPr>
          <w:i/>
          <w:iCs/>
        </w:rPr>
        <w:t>June 1</w:t>
      </w:r>
      <w:r w:rsidR="00BB6DAA" w:rsidRPr="00BE2827">
        <w:rPr>
          <w:i/>
          <w:iCs/>
        </w:rPr>
        <w:t xml:space="preserve"> because that’s when the benefits are available to spend.</w:t>
      </w:r>
      <w:r w:rsidR="006C3B58" w:rsidRPr="00BE2827">
        <w:rPr>
          <w:i/>
          <w:iCs/>
        </w:rPr>
        <w:t xml:space="preserve"> Issuance is not the same as </w:t>
      </w:r>
      <w:r w:rsidR="008556B9" w:rsidRPr="00BE2827">
        <w:rPr>
          <w:i/>
          <w:iCs/>
        </w:rPr>
        <w:t xml:space="preserve">loading benefits on EBT accounts or mailing EBT cards. </w:t>
      </w:r>
      <w:r w:rsidR="007E5042" w:rsidRPr="00BE2827">
        <w:rPr>
          <w:i/>
          <w:iCs/>
        </w:rPr>
        <w:t xml:space="preserve"> </w:t>
      </w:r>
      <w:r w:rsidR="00D90A6D" w:rsidRPr="00BE2827">
        <w:rPr>
          <w:i/>
          <w:iCs/>
        </w:rPr>
        <w:t>Summer EBT agencies may opt to provide households with their benefits in one issuance</w:t>
      </w:r>
      <w:r w:rsidR="00CE1D05" w:rsidRPr="00BE2827">
        <w:rPr>
          <w:i/>
          <w:iCs/>
        </w:rPr>
        <w:t xml:space="preserve"> </w:t>
      </w:r>
      <w:r w:rsidR="00D90A6D" w:rsidRPr="00BE2827">
        <w:rPr>
          <w:i/>
          <w:iCs/>
        </w:rPr>
        <w:t xml:space="preserve">or in multiple issuances. </w:t>
      </w:r>
      <w:r w:rsidR="00653411" w:rsidRPr="00BE2827">
        <w:rPr>
          <w:i/>
          <w:iCs/>
        </w:rPr>
        <w:t>The first</w:t>
      </w:r>
      <w:r w:rsidR="00F76EEB" w:rsidRPr="00BE2827">
        <w:rPr>
          <w:i/>
          <w:iCs/>
        </w:rPr>
        <w:t xml:space="preserve">, or only, if applicable, issuance </w:t>
      </w:r>
      <w:r w:rsidR="00D90A6D" w:rsidRPr="00BE2827">
        <w:rPr>
          <w:i/>
          <w:iCs/>
        </w:rPr>
        <w:t>must</w:t>
      </w:r>
      <w:r w:rsidR="00F76EEB" w:rsidRPr="00BE2827">
        <w:rPr>
          <w:i/>
          <w:iCs/>
        </w:rPr>
        <w:t xml:space="preserve"> be</w:t>
      </w:r>
      <w:r w:rsidR="00D90A6D" w:rsidRPr="00BE2827">
        <w:rPr>
          <w:i/>
          <w:iCs/>
        </w:rPr>
        <w:t xml:space="preserve"> provide</w:t>
      </w:r>
      <w:r w:rsidR="00F76EEB" w:rsidRPr="00BE2827">
        <w:rPr>
          <w:i/>
          <w:iCs/>
        </w:rPr>
        <w:t>d</w:t>
      </w:r>
      <w:r w:rsidR="00D90A6D" w:rsidRPr="00BE2827">
        <w:rPr>
          <w:i/>
          <w:iCs/>
        </w:rPr>
        <w:t xml:space="preserve"> at least seven calendar days and not more than 14 calendar days before the start of the summer operational period. Summer EBT agencies have the flexibility to determine the timing of subsequent benefit issuances</w:t>
      </w:r>
      <w:r w:rsidR="00F76EEB" w:rsidRPr="00BE2827">
        <w:rPr>
          <w:i/>
          <w:iCs/>
        </w:rPr>
        <w:t>,</w:t>
      </w:r>
      <w:r w:rsidR="00344CED" w:rsidRPr="00BE2827">
        <w:rPr>
          <w:i/>
          <w:iCs/>
        </w:rPr>
        <w:t xml:space="preserve"> </w:t>
      </w:r>
      <w:r w:rsidR="00F76EEB" w:rsidRPr="00BE2827">
        <w:rPr>
          <w:i/>
          <w:iCs/>
        </w:rPr>
        <w:t>e.g. monthly issuances</w:t>
      </w:r>
      <w:r w:rsidR="00696ED9" w:rsidRPr="00BE2827">
        <w:rPr>
          <w:i/>
          <w:iCs/>
        </w:rPr>
        <w:t xml:space="preserve">. </w:t>
      </w:r>
      <w:r w:rsidR="007E5042" w:rsidRPr="00BE2827">
        <w:rPr>
          <w:i/>
          <w:iCs/>
        </w:rPr>
        <w:t xml:space="preserve"> </w:t>
      </w:r>
      <w:r w:rsidR="00BC69BA" w:rsidRPr="00BE2827">
        <w:rPr>
          <w:i/>
          <w:iCs/>
        </w:rPr>
        <w:t>If t</w:t>
      </w:r>
      <w:r w:rsidR="00A648CA" w:rsidRPr="00BE2827">
        <w:rPr>
          <w:i/>
          <w:iCs/>
        </w:rPr>
        <w:t xml:space="preserve">he Summer EBT agency plans to stagger issuances throughout the month or otherwise </w:t>
      </w:r>
      <w:r w:rsidR="00007914" w:rsidRPr="00BE2827">
        <w:rPr>
          <w:i/>
          <w:iCs/>
        </w:rPr>
        <w:t xml:space="preserve">modify that issuance schedule, an explanation should be provided </w:t>
      </w:r>
      <w:r w:rsidR="00344CED" w:rsidRPr="00BE2827">
        <w:rPr>
          <w:i/>
          <w:iCs/>
        </w:rPr>
        <w:t>under</w:t>
      </w:r>
      <w:r w:rsidR="00007914" w:rsidRPr="00BE2827">
        <w:rPr>
          <w:i/>
          <w:iCs/>
        </w:rPr>
        <w:t xml:space="preserve"> additional information. </w:t>
      </w:r>
      <w:r w:rsidR="00645BC4" w:rsidRPr="00BE2827">
        <w:rPr>
          <w:i/>
          <w:iCs/>
        </w:rPr>
        <w:t>If flexibility with timeframes for benefit issuance is needed in 2024, the State should indicate the reason for the delay.</w:t>
      </w:r>
      <w:r w:rsidR="00645BC4" w:rsidRPr="00BE2827">
        <w:t xml:space="preserve"> </w:t>
      </w:r>
    </w:p>
    <w:p w14:paraId="37717CE6" w14:textId="77777777" w:rsidR="00007914" w:rsidRPr="00D534EB" w:rsidRDefault="00007914" w:rsidP="00057544">
      <w:pPr>
        <w:rPr>
          <w:color w:val="C0504D"/>
          <w:sz w:val="10"/>
          <w:szCs w:val="10"/>
        </w:rPr>
      </w:pPr>
    </w:p>
    <w:p w14:paraId="4943E89D" w14:textId="302B8788" w:rsidR="001829C7" w:rsidRPr="005E7EB9" w:rsidRDefault="001829C7" w:rsidP="008A29EF">
      <w:pPr>
        <w:pStyle w:val="ListParagraph"/>
        <w:numPr>
          <w:ilvl w:val="0"/>
          <w:numId w:val="3"/>
        </w:numPr>
      </w:pPr>
      <w:r w:rsidRPr="00E96BA0">
        <w:rPr>
          <w:color w:val="000000" w:themeColor="text1"/>
        </w:rPr>
        <w:t xml:space="preserve">Does the </w:t>
      </w:r>
      <w:r w:rsidR="009E2B66" w:rsidRPr="005E7EB9">
        <w:t xml:space="preserve">State </w:t>
      </w:r>
      <w:r w:rsidRPr="005E7EB9">
        <w:t>or</w:t>
      </w:r>
      <w:r w:rsidR="009E2B66" w:rsidRPr="005E7EB9">
        <w:t xml:space="preserve"> ITO </w:t>
      </w:r>
      <w:r w:rsidRPr="005E7EB9">
        <w:t>service area have</w:t>
      </w:r>
      <w:r w:rsidR="00713AA3" w:rsidRPr="005E7EB9">
        <w:t xml:space="preserve"> </w:t>
      </w:r>
      <w:r w:rsidR="00C0657F" w:rsidRPr="005E7EB9">
        <w:t>Local Education Agencies (</w:t>
      </w:r>
      <w:r w:rsidR="00713AA3" w:rsidRPr="005E7EB9">
        <w:t>LEAs</w:t>
      </w:r>
      <w:r w:rsidR="00C0657F" w:rsidRPr="005E7EB9">
        <w:t>)</w:t>
      </w:r>
      <w:r w:rsidR="00713AA3" w:rsidRPr="005E7EB9">
        <w:t xml:space="preserve"> operating on a continuous school calendar</w:t>
      </w:r>
      <w:r w:rsidR="001265BE" w:rsidRPr="005E7EB9">
        <w:t xml:space="preserve"> </w:t>
      </w:r>
      <w:r w:rsidR="001265BE" w:rsidRPr="6C32EC2C">
        <w:t>[</w:t>
      </w:r>
      <w:hyperlink r:id="rId31">
        <w:r w:rsidR="61BCFD10" w:rsidRPr="00E96BA0">
          <w:rPr>
            <w:rStyle w:val="Hyperlink"/>
            <w:rFonts w:ascii="Calibri" w:eastAsia="Calibri" w:hAnsi="Calibri" w:cs="Calibri"/>
          </w:rPr>
          <w:t>7 CFR 292.2</w:t>
        </w:r>
      </w:hyperlink>
      <w:r w:rsidR="001265BE" w:rsidRPr="6C32EC2C">
        <w:t>]</w:t>
      </w:r>
      <w:r w:rsidRPr="6C32EC2C">
        <w:t>?</w:t>
      </w:r>
      <w:r w:rsidRPr="005E7EB9">
        <w:t xml:space="preserve"> </w:t>
      </w:r>
    </w:p>
    <w:p w14:paraId="10A993C9" w14:textId="4E2A4E81" w:rsidR="001829C7" w:rsidRDefault="00DD5BCD" w:rsidP="00E96BA0">
      <w:pPr>
        <w:pStyle w:val="NoSpacing"/>
        <w:ind w:left="504"/>
      </w:pPr>
      <w:r>
        <w:fldChar w:fldCharType="begin">
          <w:ffData>
            <w:name w:val="Check2_4Yes"/>
            <w:enabled/>
            <w:calcOnExit w:val="0"/>
            <w:checkBox>
              <w:sizeAuto/>
              <w:default w:val="0"/>
            </w:checkBox>
          </w:ffData>
        </w:fldChar>
      </w:r>
      <w:bookmarkStart w:id="13" w:name="Check2_4Yes"/>
      <w:r>
        <w:instrText xml:space="preserve"> FORMCHECKBOX </w:instrText>
      </w:r>
      <w:r w:rsidR="00197685">
        <w:fldChar w:fldCharType="separate"/>
      </w:r>
      <w:r>
        <w:fldChar w:fldCharType="end"/>
      </w:r>
      <w:bookmarkEnd w:id="13"/>
      <w:r>
        <w:t xml:space="preserve"> </w:t>
      </w:r>
      <w:r w:rsidR="001829C7">
        <w:t xml:space="preserve">Yes </w:t>
      </w:r>
      <w:r w:rsidR="007A3445">
        <w:t>(complete the rest of this question)</w:t>
      </w:r>
    </w:p>
    <w:p w14:paraId="54974D93" w14:textId="222D1C34" w:rsidR="001829C7" w:rsidRDefault="00DD5BCD" w:rsidP="00E96BA0">
      <w:pPr>
        <w:pStyle w:val="NoSpacing"/>
        <w:ind w:left="504"/>
      </w:pPr>
      <w:r>
        <w:fldChar w:fldCharType="begin">
          <w:ffData>
            <w:name w:val="Check2_4No"/>
            <w:enabled/>
            <w:calcOnExit w:val="0"/>
            <w:checkBox>
              <w:sizeAuto/>
              <w:default w:val="0"/>
            </w:checkBox>
          </w:ffData>
        </w:fldChar>
      </w:r>
      <w:bookmarkStart w:id="14" w:name="Check2_4No"/>
      <w:r>
        <w:instrText xml:space="preserve"> FORMCHECKBOX </w:instrText>
      </w:r>
      <w:r w:rsidR="00197685">
        <w:fldChar w:fldCharType="separate"/>
      </w:r>
      <w:r>
        <w:fldChar w:fldCharType="end"/>
      </w:r>
      <w:bookmarkEnd w:id="14"/>
      <w:r>
        <w:t xml:space="preserve"> </w:t>
      </w:r>
      <w:r w:rsidR="007A3445">
        <w:t xml:space="preserve">No (skip to </w:t>
      </w:r>
      <w:r w:rsidR="00F30164">
        <w:t xml:space="preserve">question 5) </w:t>
      </w:r>
    </w:p>
    <w:p w14:paraId="66F8A031" w14:textId="77777777" w:rsidR="001829C7" w:rsidRDefault="001829C7" w:rsidP="00E96BA0">
      <w:pPr>
        <w:pStyle w:val="NoSpacing"/>
      </w:pPr>
    </w:p>
    <w:p w14:paraId="4A818AE0" w14:textId="6DD9EDAB" w:rsidR="00412B78" w:rsidRDefault="00681B58" w:rsidP="00E96BA0">
      <w:pPr>
        <w:pStyle w:val="NoSpacing"/>
        <w:ind w:left="504"/>
      </w:pPr>
      <w:r w:rsidRPr="00E96BA0">
        <w:t>If yes, d</w:t>
      </w:r>
      <w:r w:rsidR="009E2B66" w:rsidRPr="00E96BA0">
        <w:t xml:space="preserve">escribe the </w:t>
      </w:r>
      <w:r w:rsidR="00AD681F" w:rsidRPr="00E96BA0">
        <w:t>school calendar</w:t>
      </w:r>
      <w:r w:rsidR="008A76A8" w:rsidRPr="00E96BA0">
        <w:t>(s)</w:t>
      </w:r>
      <w:r w:rsidR="00AD681F" w:rsidRPr="00E96BA0">
        <w:t xml:space="preserve"> and break schedule</w:t>
      </w:r>
      <w:r w:rsidR="008A76A8" w:rsidRPr="00E96BA0">
        <w:t>(s)</w:t>
      </w:r>
      <w:r w:rsidRPr="00E96BA0">
        <w:t xml:space="preserve"> for LEAs operating on a continuous school calendar</w:t>
      </w:r>
      <w:r w:rsidR="006E6673" w:rsidRPr="00E96BA0">
        <w:t xml:space="preserve"> </w:t>
      </w:r>
      <w:r w:rsidR="00F47DDA" w:rsidRPr="00E96BA0">
        <w:t>[</w:t>
      </w:r>
      <w:hyperlink r:id="rId32" w:anchor="p-292.15(b)">
        <w:r w:rsidR="0A58C038" w:rsidRPr="00E96BA0">
          <w:rPr>
            <w:rStyle w:val="Hyperlink"/>
            <w:color w:val="262626" w:themeColor="text1" w:themeTint="D9"/>
            <w:u w:val="none"/>
          </w:rPr>
          <w:t xml:space="preserve">7 CFR </w:t>
        </w:r>
        <w:r w:rsidR="00F47DDA" w:rsidRPr="00E96BA0">
          <w:rPr>
            <w:rStyle w:val="Hyperlink"/>
            <w:color w:val="262626" w:themeColor="text1" w:themeTint="D9"/>
            <w:u w:val="none"/>
          </w:rPr>
          <w:t>292.15(b)</w:t>
        </w:r>
      </w:hyperlink>
      <w:r w:rsidR="00F47DDA" w:rsidRPr="00E96BA0">
        <w:t>]</w:t>
      </w:r>
      <w:r w:rsidR="00412B78" w:rsidRPr="00E96BA0">
        <w:t>:</w:t>
      </w:r>
      <w:r w:rsidR="00AD681F" w:rsidRPr="00E96BA0">
        <w:t xml:space="preserve"> </w:t>
      </w:r>
    </w:p>
    <w:p w14:paraId="36CB9B2A" w14:textId="77777777" w:rsidR="00E96BA0" w:rsidRPr="00E96BA0" w:rsidRDefault="00E96BA0" w:rsidP="00E96BA0">
      <w:pPr>
        <w:pStyle w:val="NoSpacing"/>
        <w:ind w:left="504"/>
      </w:pPr>
    </w:p>
    <w:p w14:paraId="066BACA5" w14:textId="6421442E" w:rsidR="00713AA3" w:rsidRPr="00E96BA0" w:rsidRDefault="007362F7" w:rsidP="00E96BA0">
      <w:pPr>
        <w:pStyle w:val="NoSpacing"/>
        <w:ind w:left="504"/>
      </w:pPr>
      <w:r w:rsidRPr="00E96BA0">
        <w:t xml:space="preserve">Provide date(s) </w:t>
      </w:r>
      <w:r w:rsidR="001F6D17" w:rsidRPr="00E96BA0">
        <w:t xml:space="preserve">or timeframes </w:t>
      </w:r>
      <w:r w:rsidRPr="00E96BA0">
        <w:t>when benefits will be issued</w:t>
      </w:r>
      <w:bookmarkStart w:id="15" w:name="_Hlk154552315"/>
      <w:r w:rsidR="3DBC4BE2" w:rsidRPr="00E96BA0">
        <w:t>:</w:t>
      </w:r>
      <w:bookmarkEnd w:id="15"/>
    </w:p>
    <w:p w14:paraId="7727721C" w14:textId="5A90FAC2" w:rsidR="00B50D26" w:rsidRPr="00E96BA0" w:rsidRDefault="00B50D26" w:rsidP="00E96BA0">
      <w:pPr>
        <w:pStyle w:val="NoSpacing"/>
        <w:ind w:left="504"/>
      </w:pPr>
      <w:r w:rsidRPr="00E96BA0">
        <w:t>First issuance</w:t>
      </w:r>
      <w:r w:rsidR="00E96BA0">
        <w:t xml:space="preserve">: </w:t>
      </w:r>
      <w:r w:rsidR="003223BD">
        <w:rPr>
          <w:u w:val="single"/>
        </w:rPr>
        <w:fldChar w:fldCharType="begin">
          <w:ffData>
            <w:name w:val="S2_4_First"/>
            <w:enabled/>
            <w:calcOnExit w:val="0"/>
            <w:textInput>
              <w:default w:val="mm/dd/yy"/>
              <w:maxLength w:val="30"/>
            </w:textInput>
          </w:ffData>
        </w:fldChar>
      </w:r>
      <w:bookmarkStart w:id="16" w:name="S2_4_First"/>
      <w:r w:rsidR="003223BD">
        <w:rPr>
          <w:u w:val="single"/>
        </w:rPr>
        <w:instrText xml:space="preserve"> FORMTEXT </w:instrText>
      </w:r>
      <w:r w:rsidR="003223BD">
        <w:rPr>
          <w:u w:val="single"/>
        </w:rPr>
      </w:r>
      <w:r w:rsidR="003223BD">
        <w:rPr>
          <w:u w:val="single"/>
        </w:rPr>
        <w:fldChar w:fldCharType="separate"/>
      </w:r>
      <w:r w:rsidR="003223BD">
        <w:rPr>
          <w:noProof/>
          <w:u w:val="single"/>
        </w:rPr>
        <w:t>mm/dd/yy</w:t>
      </w:r>
      <w:r w:rsidR="003223BD">
        <w:rPr>
          <w:u w:val="single"/>
        </w:rPr>
        <w:fldChar w:fldCharType="end"/>
      </w:r>
      <w:bookmarkEnd w:id="16"/>
    </w:p>
    <w:p w14:paraId="3F5181C6" w14:textId="7C29E1AB" w:rsidR="00B50D26" w:rsidRPr="00E96BA0" w:rsidRDefault="00B50D26" w:rsidP="00E96BA0">
      <w:pPr>
        <w:pStyle w:val="NoSpacing"/>
        <w:ind w:left="504"/>
      </w:pPr>
      <w:r w:rsidRPr="00E96BA0">
        <w:t>Second issuance (if applicable)</w:t>
      </w:r>
      <w:r w:rsidR="00E96BA0">
        <w:t xml:space="preserve">: </w:t>
      </w:r>
      <w:r w:rsidR="003223BD">
        <w:rPr>
          <w:u w:val="single"/>
        </w:rPr>
        <w:fldChar w:fldCharType="begin">
          <w:ffData>
            <w:name w:val="S2_4_Second"/>
            <w:enabled/>
            <w:calcOnExit w:val="0"/>
            <w:textInput>
              <w:default w:val="mm/dd/yy"/>
              <w:maxLength w:val="30"/>
            </w:textInput>
          </w:ffData>
        </w:fldChar>
      </w:r>
      <w:bookmarkStart w:id="17" w:name="S2_4_Second"/>
      <w:r w:rsidR="003223BD">
        <w:rPr>
          <w:u w:val="single"/>
        </w:rPr>
        <w:instrText xml:space="preserve"> FORMTEXT </w:instrText>
      </w:r>
      <w:r w:rsidR="003223BD">
        <w:rPr>
          <w:u w:val="single"/>
        </w:rPr>
      </w:r>
      <w:r w:rsidR="003223BD">
        <w:rPr>
          <w:u w:val="single"/>
        </w:rPr>
        <w:fldChar w:fldCharType="separate"/>
      </w:r>
      <w:r w:rsidR="003223BD">
        <w:rPr>
          <w:noProof/>
          <w:u w:val="single"/>
        </w:rPr>
        <w:t>mm/dd/yy</w:t>
      </w:r>
      <w:r w:rsidR="003223BD">
        <w:rPr>
          <w:u w:val="single"/>
        </w:rPr>
        <w:fldChar w:fldCharType="end"/>
      </w:r>
      <w:bookmarkEnd w:id="17"/>
      <w:r w:rsidR="00E96BA0" w:rsidRPr="00E96BA0">
        <w:t xml:space="preserve"> </w:t>
      </w:r>
    </w:p>
    <w:p w14:paraId="35D35730" w14:textId="0C868522" w:rsidR="00E96BA0" w:rsidRDefault="00B50D26" w:rsidP="00E96BA0">
      <w:pPr>
        <w:pStyle w:val="NoSpacing"/>
        <w:ind w:left="504"/>
      </w:pPr>
      <w:r w:rsidRPr="00E96BA0">
        <w:t>Third issuance (if applicable):</w:t>
      </w:r>
      <w:r w:rsidR="00E96BA0">
        <w:t xml:space="preserve"> </w:t>
      </w:r>
      <w:r w:rsidR="003223BD">
        <w:rPr>
          <w:u w:val="single"/>
        </w:rPr>
        <w:fldChar w:fldCharType="begin">
          <w:ffData>
            <w:name w:val="S2_4_Third"/>
            <w:enabled/>
            <w:calcOnExit w:val="0"/>
            <w:textInput>
              <w:default w:val="mm/dd/yy"/>
              <w:maxLength w:val="30"/>
            </w:textInput>
          </w:ffData>
        </w:fldChar>
      </w:r>
      <w:bookmarkStart w:id="18" w:name="S2_4_Third"/>
      <w:r w:rsidR="003223BD">
        <w:rPr>
          <w:u w:val="single"/>
        </w:rPr>
        <w:instrText xml:space="preserve"> FORMTEXT </w:instrText>
      </w:r>
      <w:r w:rsidR="003223BD">
        <w:rPr>
          <w:u w:val="single"/>
        </w:rPr>
      </w:r>
      <w:r w:rsidR="003223BD">
        <w:rPr>
          <w:u w:val="single"/>
        </w:rPr>
        <w:fldChar w:fldCharType="separate"/>
      </w:r>
      <w:r w:rsidR="003223BD">
        <w:rPr>
          <w:noProof/>
          <w:u w:val="single"/>
        </w:rPr>
        <w:t>mm/dd/yy</w:t>
      </w:r>
      <w:r w:rsidR="003223BD">
        <w:rPr>
          <w:u w:val="single"/>
        </w:rPr>
        <w:fldChar w:fldCharType="end"/>
      </w:r>
      <w:bookmarkEnd w:id="18"/>
    </w:p>
    <w:p w14:paraId="6D565D10" w14:textId="1E0AB984" w:rsidR="00B50D26" w:rsidRPr="008250C2" w:rsidRDefault="009B19FE" w:rsidP="00E96BA0">
      <w:pPr>
        <w:pStyle w:val="NoSpacing"/>
        <w:ind w:left="504"/>
      </w:pPr>
      <w:r>
        <w:t>Any a</w:t>
      </w:r>
      <w:r w:rsidR="00B50D26" w:rsidRPr="008250C2">
        <w:t xml:space="preserve">dditional information on </w:t>
      </w:r>
      <w:r w:rsidR="00116444">
        <w:t xml:space="preserve">the </w:t>
      </w:r>
      <w:r w:rsidR="00B50D26" w:rsidRPr="008250C2">
        <w:t>schedule</w:t>
      </w:r>
      <w:r w:rsidR="00407F06">
        <w:t>(s)</w:t>
      </w:r>
      <w:r w:rsidR="00B50D26" w:rsidRPr="008250C2">
        <w:t xml:space="preserve"> for benefit issuance: </w:t>
      </w:r>
      <w:r w:rsidR="003223BD">
        <w:rPr>
          <w:u w:val="single"/>
        </w:rPr>
        <w:fldChar w:fldCharType="begin">
          <w:ffData>
            <w:name w:val="S2_4_Additonal"/>
            <w:enabled/>
            <w:calcOnExit w:val="0"/>
            <w:textInput/>
          </w:ffData>
        </w:fldChar>
      </w:r>
      <w:bookmarkStart w:id="19" w:name="S2_4_Additonal"/>
      <w:r w:rsidR="003223BD">
        <w:rPr>
          <w:u w:val="single"/>
        </w:rPr>
        <w:instrText xml:space="preserve"> FORMTEXT </w:instrText>
      </w:r>
      <w:r w:rsidR="003223BD">
        <w:rPr>
          <w:u w:val="single"/>
        </w:rPr>
      </w:r>
      <w:r w:rsidR="003223BD">
        <w:rPr>
          <w:u w:val="single"/>
        </w:rPr>
        <w:fldChar w:fldCharType="separate"/>
      </w:r>
      <w:r w:rsidR="003223BD">
        <w:rPr>
          <w:noProof/>
          <w:u w:val="single"/>
        </w:rPr>
        <w:t> </w:t>
      </w:r>
      <w:r w:rsidR="003223BD">
        <w:rPr>
          <w:noProof/>
          <w:u w:val="single"/>
        </w:rPr>
        <w:t> </w:t>
      </w:r>
      <w:r w:rsidR="003223BD">
        <w:rPr>
          <w:noProof/>
          <w:u w:val="single"/>
        </w:rPr>
        <w:t> </w:t>
      </w:r>
      <w:r w:rsidR="003223BD">
        <w:rPr>
          <w:noProof/>
          <w:u w:val="single"/>
        </w:rPr>
        <w:t> </w:t>
      </w:r>
      <w:r w:rsidR="003223BD">
        <w:rPr>
          <w:noProof/>
          <w:u w:val="single"/>
        </w:rPr>
        <w:t> </w:t>
      </w:r>
      <w:r w:rsidR="003223BD">
        <w:rPr>
          <w:u w:val="single"/>
        </w:rPr>
        <w:fldChar w:fldCharType="end"/>
      </w:r>
      <w:bookmarkEnd w:id="19"/>
    </w:p>
    <w:p w14:paraId="6E0EA5DF" w14:textId="77777777" w:rsidR="00B50D26" w:rsidRPr="002C33AE" w:rsidRDefault="00B50D26" w:rsidP="002C33AE">
      <w:pPr>
        <w:pStyle w:val="NoSpacing"/>
      </w:pPr>
    </w:p>
    <w:p w14:paraId="73C5812E" w14:textId="749D0C3B" w:rsidR="0021195B" w:rsidRPr="004B183A" w:rsidRDefault="004B183A" w:rsidP="00E96BA0">
      <w:pPr>
        <w:ind w:left="504"/>
        <w:rPr>
          <w:i/>
          <w:iCs/>
        </w:rPr>
      </w:pPr>
      <w:r>
        <w:rPr>
          <w:i/>
          <w:iCs/>
        </w:rPr>
        <w:t>I</w:t>
      </w:r>
      <w:r w:rsidRPr="006F0903">
        <w:rPr>
          <w:i/>
          <w:iCs/>
        </w:rPr>
        <w:t xml:space="preserve">nstructions: </w:t>
      </w:r>
      <w:r w:rsidR="004A5AC5" w:rsidRPr="004B183A">
        <w:rPr>
          <w:i/>
          <w:iCs/>
        </w:rPr>
        <w:t xml:space="preserve">SEA instructions: </w:t>
      </w:r>
      <w:r w:rsidR="00122F1E" w:rsidRPr="004B183A">
        <w:rPr>
          <w:i/>
          <w:iCs/>
        </w:rPr>
        <w:t xml:space="preserve">Continuous school calendar means a situation in which all or part of the student body of a school is (a) on a vacation for periods of 15 continuous school days or more during </w:t>
      </w:r>
      <w:r w:rsidR="00122F1E" w:rsidRPr="004B183A">
        <w:rPr>
          <w:i/>
          <w:iCs/>
        </w:rPr>
        <w:lastRenderedPageBreak/>
        <w:t>the period October through April and (b) in attendance at regularly scheduled classes during most of the period May through September.</w:t>
      </w:r>
      <w:r w:rsidR="00B30DFE" w:rsidRPr="004B183A">
        <w:rPr>
          <w:i/>
          <w:iCs/>
        </w:rPr>
        <w:t xml:space="preserve"> </w:t>
      </w:r>
    </w:p>
    <w:p w14:paraId="1FEEA327" w14:textId="5DBAB047" w:rsidR="004A5AC5" w:rsidRPr="00E96BA0" w:rsidRDefault="00BD148C" w:rsidP="00E96BA0">
      <w:pPr>
        <w:ind w:left="504"/>
        <w:rPr>
          <w:color w:val="00B050"/>
        </w:rPr>
      </w:pPr>
      <w:r w:rsidRPr="004B183A">
        <w:rPr>
          <w:i/>
          <w:iCs/>
        </w:rPr>
        <w:t xml:space="preserve">Regardless of when benefits are issued, children attending schools operating on a continuous school calendar </w:t>
      </w:r>
      <w:r w:rsidR="00B90E9E" w:rsidRPr="004B183A">
        <w:rPr>
          <w:i/>
          <w:iCs/>
        </w:rPr>
        <w:t>must</w:t>
      </w:r>
      <w:r w:rsidR="00662506" w:rsidRPr="004B183A">
        <w:rPr>
          <w:i/>
          <w:iCs/>
        </w:rPr>
        <w:t xml:space="preserve"> receive the</w:t>
      </w:r>
      <w:r w:rsidR="00832C81" w:rsidRPr="004B183A">
        <w:rPr>
          <w:i/>
          <w:iCs/>
        </w:rPr>
        <w:t xml:space="preserve"> equivalen</w:t>
      </w:r>
      <w:r w:rsidR="00780F2C" w:rsidRPr="004B183A">
        <w:rPr>
          <w:i/>
          <w:iCs/>
        </w:rPr>
        <w:t>t</w:t>
      </w:r>
      <w:r w:rsidR="00832C81" w:rsidRPr="004B183A">
        <w:rPr>
          <w:i/>
          <w:iCs/>
        </w:rPr>
        <w:t xml:space="preserve"> of three months of benefits ($120 in 2024)</w:t>
      </w:r>
      <w:r w:rsidR="001D20F6" w:rsidRPr="004B183A">
        <w:rPr>
          <w:i/>
          <w:iCs/>
        </w:rPr>
        <w:t>,</w:t>
      </w:r>
      <w:r w:rsidR="00832C81" w:rsidRPr="004B183A">
        <w:rPr>
          <w:i/>
          <w:iCs/>
        </w:rPr>
        <w:t xml:space="preserve"> consistent with children who have a traditional summer break</w:t>
      </w:r>
      <w:r w:rsidR="00C06692" w:rsidRPr="004B183A">
        <w:rPr>
          <w:i/>
          <w:iCs/>
        </w:rPr>
        <w:t xml:space="preserve"> [</w:t>
      </w:r>
      <w:hyperlink r:id="rId33" w:anchor="p-292.15(e)(4)">
        <w:r w:rsidR="7F3BE6E1" w:rsidRPr="004B183A">
          <w:rPr>
            <w:rStyle w:val="Hyperlink"/>
            <w:rFonts w:ascii="Calibri" w:eastAsia="Calibri" w:hAnsi="Calibri" w:cs="Calibri"/>
          </w:rPr>
          <w:t xml:space="preserve">7 CFR </w:t>
        </w:r>
        <w:r w:rsidR="00C06692" w:rsidRPr="004B183A">
          <w:rPr>
            <w:rStyle w:val="Hyperlink"/>
            <w:rFonts w:ascii="Calibri" w:eastAsia="Calibri" w:hAnsi="Calibri" w:cs="Calibri"/>
          </w:rPr>
          <w:t>292.15(e)(4)</w:t>
        </w:r>
      </w:hyperlink>
      <w:r w:rsidR="00C06692" w:rsidRPr="004B183A">
        <w:rPr>
          <w:i/>
          <w:iCs/>
        </w:rPr>
        <w:t>]</w:t>
      </w:r>
      <w:r w:rsidR="00832C81" w:rsidRPr="004B183A">
        <w:rPr>
          <w:i/>
          <w:iCs/>
        </w:rPr>
        <w:t xml:space="preserve">. </w:t>
      </w:r>
    </w:p>
    <w:p w14:paraId="3CEC77E2" w14:textId="1E70BDAF" w:rsidR="61EA9A8E" w:rsidRPr="00D534EB" w:rsidRDefault="61EA9A8E" w:rsidP="00057544">
      <w:pPr>
        <w:rPr>
          <w:color w:val="000000" w:themeColor="text1"/>
          <w:sz w:val="10"/>
          <w:szCs w:val="10"/>
        </w:rPr>
      </w:pPr>
    </w:p>
    <w:p w14:paraId="5FC5F303" w14:textId="65D327EF" w:rsidR="3734D1D8" w:rsidRPr="00E96BA0" w:rsidRDefault="3734D1D8" w:rsidP="008A29EF">
      <w:pPr>
        <w:pStyle w:val="ListParagraph"/>
        <w:numPr>
          <w:ilvl w:val="0"/>
          <w:numId w:val="3"/>
        </w:numPr>
        <w:rPr>
          <w:color w:val="333333"/>
        </w:rPr>
      </w:pPr>
      <w:r w:rsidRPr="00E96BA0">
        <w:rPr>
          <w:color w:val="000000" w:themeColor="text1"/>
        </w:rPr>
        <w:t>B</w:t>
      </w:r>
      <w:r w:rsidR="00713AA3" w:rsidRPr="00E96BA0">
        <w:rPr>
          <w:color w:val="000000" w:themeColor="text1"/>
        </w:rPr>
        <w:t>enefits</w:t>
      </w:r>
      <w:r w:rsidR="23AAC0A2" w:rsidRPr="00E96BA0">
        <w:rPr>
          <w:color w:val="000000" w:themeColor="text1"/>
        </w:rPr>
        <w:t xml:space="preserve"> will</w:t>
      </w:r>
      <w:r w:rsidR="00713AA3" w:rsidRPr="00E96BA0">
        <w:rPr>
          <w:color w:val="000000" w:themeColor="text1"/>
        </w:rPr>
        <w:t xml:space="preserve"> be </w:t>
      </w:r>
      <w:r w:rsidR="005C704D" w:rsidRPr="00E96BA0">
        <w:rPr>
          <w:color w:val="000000" w:themeColor="text1"/>
        </w:rPr>
        <w:t>provid</w:t>
      </w:r>
      <w:r w:rsidR="60B055D7" w:rsidRPr="00E96BA0">
        <w:rPr>
          <w:color w:val="000000" w:themeColor="text1"/>
        </w:rPr>
        <w:t>ed</w:t>
      </w:r>
      <w:r w:rsidR="00161170" w:rsidRPr="00E96BA0">
        <w:rPr>
          <w:color w:val="000000" w:themeColor="text1"/>
        </w:rPr>
        <w:t xml:space="preserve"> using</w:t>
      </w:r>
      <w:r w:rsidR="6CC2791A" w:rsidRPr="00E96BA0">
        <w:rPr>
          <w:color w:val="000000" w:themeColor="text1"/>
        </w:rPr>
        <w:t xml:space="preserve"> (select </w:t>
      </w:r>
      <w:r w:rsidR="007041BC" w:rsidRPr="00E96BA0">
        <w:rPr>
          <w:color w:val="000000" w:themeColor="text1"/>
        </w:rPr>
        <w:t>all that apply</w:t>
      </w:r>
      <w:r w:rsidR="6CC2791A" w:rsidRPr="00E96BA0">
        <w:rPr>
          <w:color w:val="000000" w:themeColor="text1"/>
        </w:rPr>
        <w:t>)</w:t>
      </w:r>
      <w:r w:rsidR="006A13A6" w:rsidRPr="00E96BA0">
        <w:rPr>
          <w:color w:val="000000" w:themeColor="text1"/>
        </w:rPr>
        <w:t xml:space="preserve"> [</w:t>
      </w:r>
      <w:hyperlink r:id="rId34" w:anchor="p-292.15(c)(2)">
        <w:r w:rsidR="253EBA70" w:rsidRPr="00E96BA0">
          <w:rPr>
            <w:rStyle w:val="Hyperlink"/>
            <w:rFonts w:ascii="Calibri" w:eastAsia="Calibri" w:hAnsi="Calibri" w:cs="Calibri"/>
          </w:rPr>
          <w:t xml:space="preserve">7 CFR </w:t>
        </w:r>
        <w:r w:rsidR="006A13A6" w:rsidRPr="00E96BA0">
          <w:rPr>
            <w:rStyle w:val="Hyperlink"/>
            <w:rFonts w:ascii="Calibri" w:eastAsia="Calibri" w:hAnsi="Calibri" w:cs="Calibri"/>
          </w:rPr>
          <w:t>292.1</w:t>
        </w:r>
        <w:r w:rsidR="65FA2E70" w:rsidRPr="00E96BA0">
          <w:rPr>
            <w:rStyle w:val="Hyperlink"/>
            <w:rFonts w:ascii="Calibri" w:eastAsia="Calibri" w:hAnsi="Calibri" w:cs="Calibri"/>
          </w:rPr>
          <w:t>5(c)(2)</w:t>
        </w:r>
      </w:hyperlink>
      <w:r w:rsidR="002614C6" w:rsidRPr="00E96BA0">
        <w:rPr>
          <w:color w:val="000000" w:themeColor="text1"/>
        </w:rPr>
        <w:t>]</w:t>
      </w:r>
      <w:r w:rsidR="2748F84B" w:rsidRPr="00E96BA0">
        <w:rPr>
          <w:color w:val="000000" w:themeColor="text1"/>
        </w:rPr>
        <w: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8360"/>
      </w:tblGrid>
      <w:tr w:rsidR="002C33AE" w14:paraId="1D4C25BD" w14:textId="77777777" w:rsidTr="00284652">
        <w:trPr>
          <w:trHeight w:val="855"/>
        </w:trPr>
        <w:tc>
          <w:tcPr>
            <w:tcW w:w="450" w:type="dxa"/>
          </w:tcPr>
          <w:p w14:paraId="78019135" w14:textId="0A55F762" w:rsidR="002C33AE" w:rsidRDefault="00DD5BCD" w:rsidP="003D1091">
            <w:r>
              <w:fldChar w:fldCharType="begin">
                <w:ffData>
                  <w:name w:val="Check2_51"/>
                  <w:enabled/>
                  <w:calcOnExit w:val="0"/>
                  <w:checkBox>
                    <w:sizeAuto/>
                    <w:default w:val="0"/>
                  </w:checkBox>
                </w:ffData>
              </w:fldChar>
            </w:r>
            <w:bookmarkStart w:id="20" w:name="Check2_51"/>
            <w:r>
              <w:instrText xml:space="preserve"> FORMCHECKBOX </w:instrText>
            </w:r>
            <w:r w:rsidR="00197685">
              <w:fldChar w:fldCharType="separate"/>
            </w:r>
            <w:r>
              <w:fldChar w:fldCharType="end"/>
            </w:r>
            <w:bookmarkEnd w:id="20"/>
          </w:p>
        </w:tc>
        <w:tc>
          <w:tcPr>
            <w:tcW w:w="8360" w:type="dxa"/>
          </w:tcPr>
          <w:p w14:paraId="4BF9F76E" w14:textId="77777777" w:rsidR="002C33AE" w:rsidRDefault="002C33AE" w:rsidP="00284652">
            <w:pPr>
              <w:pStyle w:val="NoSpacing"/>
            </w:pPr>
            <w:r w:rsidRPr="002614C6">
              <w:t>A</w:t>
            </w:r>
            <w:r>
              <w:t>n</w:t>
            </w:r>
            <w:r w:rsidRPr="002614C6">
              <w:t xml:space="preserve"> existing EBT account used to deliver other electronic </w:t>
            </w:r>
            <w:proofErr w:type="gramStart"/>
            <w:r w:rsidRPr="002614C6">
              <w:t>benefits</w:t>
            </w:r>
            <w:proofErr w:type="gramEnd"/>
            <w:r>
              <w:t xml:space="preserve"> </w:t>
            </w:r>
          </w:p>
          <w:p w14:paraId="5E2EC9DA" w14:textId="77777777" w:rsidR="002C33AE" w:rsidRDefault="002C33AE" w:rsidP="00284652">
            <w:pPr>
              <w:pStyle w:val="NoSpacing"/>
            </w:pPr>
            <w:r>
              <w:t xml:space="preserve">Describe the existing account to which benefits will be added (e.g. </w:t>
            </w:r>
            <w:r w:rsidRPr="1FDF775C">
              <w:t xml:space="preserve">SNAP or WIC) and how they will be separately </w:t>
            </w:r>
            <w:r w:rsidRPr="560B326F">
              <w:t xml:space="preserve">tracked in that account (e.g. </w:t>
            </w:r>
            <w:r w:rsidRPr="38362F8B">
              <w:t>a different benefit type or sub-type):</w:t>
            </w:r>
            <w:r>
              <w:t xml:space="preserve"> </w:t>
            </w:r>
          </w:p>
          <w:p w14:paraId="6F2C9B3B" w14:textId="490A3874" w:rsidR="002C33AE" w:rsidRPr="002C33AE" w:rsidRDefault="002C40A3" w:rsidP="00284652">
            <w:pPr>
              <w:pStyle w:val="NoSpacing"/>
              <w:rPr>
                <w:u w:val="single"/>
              </w:rPr>
            </w:pPr>
            <w:r>
              <w:rPr>
                <w:u w:val="single"/>
              </w:rPr>
              <w:fldChar w:fldCharType="begin">
                <w:ffData>
                  <w:name w:val="S2_5_Describe"/>
                  <w:enabled/>
                  <w:calcOnExit w:val="0"/>
                  <w:textInput/>
                </w:ffData>
              </w:fldChar>
            </w:r>
            <w:bookmarkStart w:id="21" w:name="S2_5_Describ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p>
        </w:tc>
      </w:tr>
      <w:tr w:rsidR="002C33AE" w14:paraId="29E4FC3E" w14:textId="77777777" w:rsidTr="002C33AE">
        <w:tc>
          <w:tcPr>
            <w:tcW w:w="450" w:type="dxa"/>
          </w:tcPr>
          <w:p w14:paraId="0D508E84" w14:textId="2AF67AAC" w:rsidR="002C33AE" w:rsidRDefault="00DD5BCD" w:rsidP="003D1091">
            <w:r>
              <w:fldChar w:fldCharType="begin">
                <w:ffData>
                  <w:name w:val="Check2_52"/>
                  <w:enabled/>
                  <w:calcOnExit w:val="0"/>
                  <w:checkBox>
                    <w:sizeAuto/>
                    <w:default w:val="0"/>
                  </w:checkBox>
                </w:ffData>
              </w:fldChar>
            </w:r>
            <w:bookmarkStart w:id="22" w:name="Check2_52"/>
            <w:r>
              <w:instrText xml:space="preserve"> FORMCHECKBOX </w:instrText>
            </w:r>
            <w:r w:rsidR="00197685">
              <w:fldChar w:fldCharType="separate"/>
            </w:r>
            <w:r>
              <w:fldChar w:fldCharType="end"/>
            </w:r>
            <w:bookmarkEnd w:id="22"/>
          </w:p>
        </w:tc>
        <w:tc>
          <w:tcPr>
            <w:tcW w:w="8360" w:type="dxa"/>
          </w:tcPr>
          <w:p w14:paraId="66782309" w14:textId="29B3B827" w:rsidR="002C33AE" w:rsidRPr="00955D3C" w:rsidRDefault="002C33AE" w:rsidP="003D1091">
            <w:pPr>
              <w:rPr>
                <w:color w:val="000000" w:themeColor="text1"/>
              </w:rPr>
            </w:pPr>
            <w:r w:rsidRPr="1C82CF88">
              <w:rPr>
                <w:color w:val="000000" w:themeColor="text1"/>
              </w:rPr>
              <w:t xml:space="preserve">A unique </w:t>
            </w:r>
            <w:r>
              <w:rPr>
                <w:color w:val="000000" w:themeColor="text1"/>
              </w:rPr>
              <w:t>account</w:t>
            </w:r>
            <w:r w:rsidRPr="1C82CF88">
              <w:rPr>
                <w:color w:val="000000" w:themeColor="text1"/>
              </w:rPr>
              <w:t xml:space="preserve"> </w:t>
            </w:r>
            <w:r>
              <w:rPr>
                <w:color w:val="000000" w:themeColor="text1"/>
              </w:rPr>
              <w:t>for Summer EBT only</w:t>
            </w:r>
          </w:p>
        </w:tc>
      </w:tr>
      <w:tr w:rsidR="002C33AE" w14:paraId="61C37F37" w14:textId="77777777" w:rsidTr="002C33AE">
        <w:tc>
          <w:tcPr>
            <w:tcW w:w="450" w:type="dxa"/>
          </w:tcPr>
          <w:p w14:paraId="50ADA68C" w14:textId="04D95A19" w:rsidR="002C33AE" w:rsidRDefault="00DD5BCD" w:rsidP="00C17269">
            <w:pPr>
              <w:pStyle w:val="NoSpacing"/>
            </w:pPr>
            <w:r>
              <w:fldChar w:fldCharType="begin">
                <w:ffData>
                  <w:name w:val="Check2_53"/>
                  <w:enabled/>
                  <w:calcOnExit w:val="0"/>
                  <w:checkBox>
                    <w:sizeAuto/>
                    <w:default w:val="0"/>
                  </w:checkBox>
                </w:ffData>
              </w:fldChar>
            </w:r>
            <w:bookmarkStart w:id="23" w:name="Check2_53"/>
            <w:r>
              <w:instrText xml:space="preserve"> FORMCHECKBOX </w:instrText>
            </w:r>
            <w:r w:rsidR="00197685">
              <w:fldChar w:fldCharType="separate"/>
            </w:r>
            <w:r>
              <w:fldChar w:fldCharType="end"/>
            </w:r>
            <w:bookmarkEnd w:id="23"/>
          </w:p>
        </w:tc>
        <w:tc>
          <w:tcPr>
            <w:tcW w:w="8360" w:type="dxa"/>
          </w:tcPr>
          <w:p w14:paraId="30DB2266" w14:textId="502A2739" w:rsidR="002C33AE" w:rsidRPr="002C33AE" w:rsidRDefault="002C33AE" w:rsidP="00C17269">
            <w:pPr>
              <w:pStyle w:val="NoSpacing"/>
              <w:rPr>
                <w:color w:val="000000" w:themeColor="text1"/>
              </w:rPr>
            </w:pPr>
            <w:r w:rsidRPr="1C82CF88">
              <w:rPr>
                <w:color w:val="000000" w:themeColor="text1"/>
              </w:rPr>
              <w:t>Other</w:t>
            </w:r>
            <w:r>
              <w:rPr>
                <w:color w:val="000000" w:themeColor="text1"/>
              </w:rPr>
              <w:t xml:space="preserve"> payment instrument</w:t>
            </w:r>
            <w:r w:rsidRPr="1C82CF88">
              <w:rPr>
                <w:color w:val="000000" w:themeColor="text1"/>
              </w:rPr>
              <w:t xml:space="preserve"> (provide explanation): </w:t>
            </w:r>
            <w:r w:rsidR="002C40A3">
              <w:rPr>
                <w:color w:val="000000" w:themeColor="text1"/>
                <w:u w:val="single"/>
              </w:rPr>
              <w:fldChar w:fldCharType="begin">
                <w:ffData>
                  <w:name w:val="S2_5_Other"/>
                  <w:enabled/>
                  <w:calcOnExit w:val="0"/>
                  <w:textInput/>
                </w:ffData>
              </w:fldChar>
            </w:r>
            <w:bookmarkStart w:id="24" w:name="S2_5_Other"/>
            <w:r w:rsidR="002C40A3">
              <w:rPr>
                <w:color w:val="000000" w:themeColor="text1"/>
                <w:u w:val="single"/>
              </w:rPr>
              <w:instrText xml:space="preserve"> FORMTEXT </w:instrText>
            </w:r>
            <w:r w:rsidR="002C40A3">
              <w:rPr>
                <w:color w:val="000000" w:themeColor="text1"/>
                <w:u w:val="single"/>
              </w:rPr>
            </w:r>
            <w:r w:rsidR="002C40A3">
              <w:rPr>
                <w:color w:val="000000" w:themeColor="text1"/>
                <w:u w:val="single"/>
              </w:rPr>
              <w:fldChar w:fldCharType="separate"/>
            </w:r>
            <w:r w:rsidR="002C40A3">
              <w:rPr>
                <w:noProof/>
                <w:color w:val="000000" w:themeColor="text1"/>
                <w:u w:val="single"/>
              </w:rPr>
              <w:t> </w:t>
            </w:r>
            <w:r w:rsidR="002C40A3">
              <w:rPr>
                <w:noProof/>
                <w:color w:val="000000" w:themeColor="text1"/>
                <w:u w:val="single"/>
              </w:rPr>
              <w:t> </w:t>
            </w:r>
            <w:r w:rsidR="002C40A3">
              <w:rPr>
                <w:noProof/>
                <w:color w:val="000000" w:themeColor="text1"/>
                <w:u w:val="single"/>
              </w:rPr>
              <w:t> </w:t>
            </w:r>
            <w:r w:rsidR="002C40A3">
              <w:rPr>
                <w:noProof/>
                <w:color w:val="000000" w:themeColor="text1"/>
                <w:u w:val="single"/>
              </w:rPr>
              <w:t> </w:t>
            </w:r>
            <w:r w:rsidR="002C40A3">
              <w:rPr>
                <w:noProof/>
                <w:color w:val="000000" w:themeColor="text1"/>
                <w:u w:val="single"/>
              </w:rPr>
              <w:t> </w:t>
            </w:r>
            <w:r w:rsidR="002C40A3">
              <w:rPr>
                <w:color w:val="000000" w:themeColor="text1"/>
                <w:u w:val="single"/>
              </w:rPr>
              <w:fldChar w:fldCharType="end"/>
            </w:r>
            <w:bookmarkEnd w:id="24"/>
          </w:p>
        </w:tc>
      </w:tr>
    </w:tbl>
    <w:p w14:paraId="35CCBAEF" w14:textId="77777777" w:rsidR="00D24185" w:rsidRPr="00284652" w:rsidRDefault="00D24185" w:rsidP="00284652">
      <w:pPr>
        <w:pStyle w:val="NoSpacing"/>
      </w:pPr>
    </w:p>
    <w:p w14:paraId="61A922C0" w14:textId="3C6A63BA" w:rsidR="00D24185" w:rsidRPr="004B183A" w:rsidRDefault="004B183A" w:rsidP="002C33AE">
      <w:pPr>
        <w:ind w:left="504"/>
        <w:rPr>
          <w:color w:val="00B050"/>
        </w:rPr>
      </w:pPr>
      <w:r w:rsidRPr="004B183A">
        <w:rPr>
          <w:i/>
          <w:iCs/>
        </w:rPr>
        <w:t xml:space="preserve">Instructions: </w:t>
      </w:r>
      <w:r w:rsidR="00050CB5" w:rsidRPr="004B183A">
        <w:rPr>
          <w:i/>
          <w:iCs/>
        </w:rPr>
        <w:t xml:space="preserve">Summer EBT benefits may be loaded on </w:t>
      </w:r>
      <w:r w:rsidR="008A42DB" w:rsidRPr="004B183A">
        <w:rPr>
          <w:i/>
          <w:iCs/>
        </w:rPr>
        <w:t xml:space="preserve">an existing EBT account associated with an </w:t>
      </w:r>
      <w:r w:rsidR="0093358F" w:rsidRPr="004B183A">
        <w:rPr>
          <w:i/>
          <w:iCs/>
        </w:rPr>
        <w:t>existing EBT card</w:t>
      </w:r>
      <w:r w:rsidR="00A02D1F" w:rsidRPr="004B183A">
        <w:rPr>
          <w:i/>
          <w:iCs/>
        </w:rPr>
        <w:t xml:space="preserve"> (e.g. SNAP </w:t>
      </w:r>
      <w:r w:rsidR="00554AF6" w:rsidRPr="004B183A">
        <w:rPr>
          <w:i/>
          <w:iCs/>
        </w:rPr>
        <w:t xml:space="preserve">for State </w:t>
      </w:r>
      <w:r w:rsidR="00A02D1F" w:rsidRPr="004B183A">
        <w:rPr>
          <w:i/>
          <w:iCs/>
        </w:rPr>
        <w:t>or WIC</w:t>
      </w:r>
      <w:r w:rsidR="00554AF6" w:rsidRPr="004B183A">
        <w:rPr>
          <w:i/>
          <w:iCs/>
        </w:rPr>
        <w:t xml:space="preserve"> for ITOs</w:t>
      </w:r>
      <w:r w:rsidR="00A02D1F" w:rsidRPr="004B183A">
        <w:rPr>
          <w:i/>
          <w:iCs/>
        </w:rPr>
        <w:t>)</w:t>
      </w:r>
      <w:r w:rsidR="0093358F" w:rsidRPr="004B183A">
        <w:rPr>
          <w:i/>
          <w:iCs/>
        </w:rPr>
        <w:t xml:space="preserve">, or a new EBT account and card may be issued for Summer EBT only. </w:t>
      </w:r>
      <w:r w:rsidR="008F54DF" w:rsidRPr="004B183A">
        <w:rPr>
          <w:i/>
          <w:iCs/>
        </w:rPr>
        <w:t xml:space="preserve">A Summer EBT agency that opts to </w:t>
      </w:r>
      <w:r w:rsidR="00A757F1" w:rsidRPr="004B183A">
        <w:rPr>
          <w:i/>
          <w:iCs/>
        </w:rPr>
        <w:t>co</w:t>
      </w:r>
      <w:r w:rsidR="008D3459" w:rsidRPr="004B183A">
        <w:rPr>
          <w:i/>
          <w:iCs/>
        </w:rPr>
        <w:t>-</w:t>
      </w:r>
      <w:r w:rsidR="00A757F1" w:rsidRPr="004B183A">
        <w:rPr>
          <w:i/>
          <w:iCs/>
        </w:rPr>
        <w:t xml:space="preserve">load Summer EBT benefits on existing EBT accounts will need to </w:t>
      </w:r>
      <w:r w:rsidR="00EB470A" w:rsidRPr="004B183A">
        <w:rPr>
          <w:i/>
          <w:iCs/>
        </w:rPr>
        <w:t xml:space="preserve">also issue new </w:t>
      </w:r>
      <w:proofErr w:type="gramStart"/>
      <w:r w:rsidR="00EB470A" w:rsidRPr="004B183A">
        <w:rPr>
          <w:i/>
          <w:iCs/>
        </w:rPr>
        <w:t>Summer</w:t>
      </w:r>
      <w:proofErr w:type="gramEnd"/>
      <w:r w:rsidR="00EB470A" w:rsidRPr="004B183A">
        <w:rPr>
          <w:i/>
          <w:iCs/>
        </w:rPr>
        <w:t xml:space="preserve"> EBT accounts/cards for eligible children who are not a member of a household with an existing EBT account. </w:t>
      </w:r>
      <w:r w:rsidR="00841EB2" w:rsidRPr="004B183A">
        <w:rPr>
          <w:i/>
          <w:iCs/>
        </w:rPr>
        <w:t>Check the box</w:t>
      </w:r>
      <w:r w:rsidR="00960E16" w:rsidRPr="004B183A">
        <w:rPr>
          <w:i/>
          <w:iCs/>
        </w:rPr>
        <w:t>(es)</w:t>
      </w:r>
      <w:r w:rsidR="00841EB2" w:rsidRPr="004B183A">
        <w:rPr>
          <w:i/>
          <w:iCs/>
        </w:rPr>
        <w:t xml:space="preserve"> that corresponds to your planned method for </w:t>
      </w:r>
      <w:r w:rsidR="005C704D" w:rsidRPr="004B183A">
        <w:rPr>
          <w:i/>
          <w:iCs/>
        </w:rPr>
        <w:t xml:space="preserve">providing benefits. </w:t>
      </w:r>
      <w:r w:rsidR="004A7209" w:rsidRPr="004B183A">
        <w:rPr>
          <w:i/>
          <w:iCs/>
        </w:rPr>
        <w:t xml:space="preserve">If ‘other’ is selected, provide an explanation. </w:t>
      </w:r>
      <w:r w:rsidR="00BE2B69" w:rsidRPr="004B183A">
        <w:rPr>
          <w:i/>
          <w:iCs/>
        </w:rPr>
        <w:t xml:space="preserve">Use of EBT cards is the industry standard for SNAP and WIC, and </w:t>
      </w:r>
      <w:r w:rsidR="00545A78" w:rsidRPr="004B183A">
        <w:rPr>
          <w:i/>
          <w:iCs/>
        </w:rPr>
        <w:t>FNS</w:t>
      </w:r>
      <w:r w:rsidR="00BE2B69" w:rsidRPr="004B183A">
        <w:rPr>
          <w:i/>
          <w:iCs/>
        </w:rPr>
        <w:t xml:space="preserve"> expects that </w:t>
      </w:r>
      <w:proofErr w:type="gramStart"/>
      <w:r w:rsidR="00BE2B69" w:rsidRPr="004B183A">
        <w:rPr>
          <w:i/>
          <w:iCs/>
        </w:rPr>
        <w:t>Summer</w:t>
      </w:r>
      <w:proofErr w:type="gramEnd"/>
      <w:r w:rsidR="00BE2B69" w:rsidRPr="004B183A">
        <w:rPr>
          <w:i/>
          <w:iCs/>
        </w:rPr>
        <w:t xml:space="preserve"> EBT agencies will issue Program benefits on EBT cards in a similar manner to SNAP or WIC. However, Section 13A(b)(2)(B) </w:t>
      </w:r>
      <w:r w:rsidR="2D749915" w:rsidRPr="004B183A">
        <w:rPr>
          <w:i/>
          <w:iCs/>
        </w:rPr>
        <w:t xml:space="preserve">of the </w:t>
      </w:r>
      <w:hyperlink r:id="rId35">
        <w:r w:rsidR="2D749915" w:rsidRPr="004B183A">
          <w:rPr>
            <w:rStyle w:val="Hyperlink"/>
            <w:rFonts w:ascii="Calibri" w:eastAsia="Calibri" w:hAnsi="Calibri" w:cs="Calibri"/>
          </w:rPr>
          <w:t>Richard B. Russell National School Lunch Act</w:t>
        </w:r>
      </w:hyperlink>
      <w:r w:rsidR="00BE2B69" w:rsidRPr="004B183A">
        <w:rPr>
          <w:color w:val="00B050"/>
        </w:rPr>
        <w:t xml:space="preserve"> </w:t>
      </w:r>
      <w:r w:rsidR="00BE2B69" w:rsidRPr="004B183A">
        <w:rPr>
          <w:i/>
          <w:iCs/>
        </w:rPr>
        <w:t xml:space="preserve">allows benefits to be issued through another electronic means, as determined by the Secretary. In the event a </w:t>
      </w:r>
      <w:proofErr w:type="gramStart"/>
      <w:r w:rsidR="00BE2B69" w:rsidRPr="004B183A">
        <w:rPr>
          <w:i/>
          <w:iCs/>
        </w:rPr>
        <w:t>Summer</w:t>
      </w:r>
      <w:proofErr w:type="gramEnd"/>
      <w:r w:rsidR="00BE2B69" w:rsidRPr="004B183A">
        <w:rPr>
          <w:i/>
          <w:iCs/>
        </w:rPr>
        <w:t xml:space="preserve"> EBT agency wants to adopt a new method of Summer EBT payment, such as payment with a mobile phone, USDA will work with the Summer EBT agency to determine whether and how this can best be executed while still meeting other program requirements. Some Territories operating the Nutrition Assistance Program (NAP), including American Samoa and the Commonwealth of the Northern Mariana Islands, do not currently issue </w:t>
      </w:r>
      <w:r w:rsidR="00765F7D" w:rsidRPr="004B183A">
        <w:rPr>
          <w:i/>
          <w:iCs/>
        </w:rPr>
        <w:t>Program</w:t>
      </w:r>
      <w:r w:rsidR="00BE2B69" w:rsidRPr="004B183A">
        <w:rPr>
          <w:i/>
          <w:iCs/>
        </w:rPr>
        <w:t xml:space="preserve"> benefits electronically. For these agencies, </w:t>
      </w:r>
      <w:proofErr w:type="gramStart"/>
      <w:r w:rsidR="00BE2B69" w:rsidRPr="004B183A">
        <w:rPr>
          <w:i/>
          <w:iCs/>
        </w:rPr>
        <w:t>Summer</w:t>
      </w:r>
      <w:proofErr w:type="gramEnd"/>
      <w:r w:rsidR="00BE2B69" w:rsidRPr="004B183A">
        <w:rPr>
          <w:i/>
          <w:iCs/>
        </w:rPr>
        <w:t xml:space="preserve"> EBT benefits may be issued in the same manner as NAP benefits.</w:t>
      </w:r>
    </w:p>
    <w:p w14:paraId="0519E1B8" w14:textId="77777777" w:rsidR="00894C48" w:rsidRPr="00D534EB" w:rsidRDefault="00894C48" w:rsidP="00D534EB">
      <w:pPr>
        <w:pStyle w:val="NoSpacing"/>
        <w:rPr>
          <w:sz w:val="10"/>
          <w:szCs w:val="10"/>
        </w:rPr>
      </w:pPr>
    </w:p>
    <w:p w14:paraId="61B187D1" w14:textId="292C9409" w:rsidR="00713AA3" w:rsidRPr="00E96BA0" w:rsidRDefault="008A5D74" w:rsidP="008A29EF">
      <w:pPr>
        <w:pStyle w:val="ListParagraph"/>
        <w:numPr>
          <w:ilvl w:val="0"/>
          <w:numId w:val="3"/>
        </w:numPr>
        <w:rPr>
          <w:color w:val="000000" w:themeColor="text1"/>
        </w:rPr>
      </w:pPr>
      <w:r w:rsidRPr="00E96BA0">
        <w:rPr>
          <w:color w:val="000000" w:themeColor="text1"/>
        </w:rPr>
        <w:t>Summ</w:t>
      </w:r>
      <w:r w:rsidR="00345ABE" w:rsidRPr="00E96BA0">
        <w:rPr>
          <w:color w:val="000000" w:themeColor="text1"/>
        </w:rPr>
        <w:t>er EBT agencies will need to issue new accounts</w:t>
      </w:r>
      <w:r w:rsidR="003B4F8B" w:rsidRPr="00E96BA0">
        <w:rPr>
          <w:color w:val="000000" w:themeColor="text1"/>
        </w:rPr>
        <w:t>/cards</w:t>
      </w:r>
      <w:r w:rsidR="00345ABE" w:rsidRPr="00E96BA0">
        <w:rPr>
          <w:color w:val="000000" w:themeColor="text1"/>
        </w:rPr>
        <w:t xml:space="preserve"> for children who are not </w:t>
      </w:r>
      <w:r w:rsidR="00605630" w:rsidRPr="00E96BA0">
        <w:rPr>
          <w:color w:val="000000" w:themeColor="text1"/>
        </w:rPr>
        <w:t>associated with an existing EBT account</w:t>
      </w:r>
      <w:r w:rsidR="006529F4" w:rsidRPr="00E96BA0">
        <w:rPr>
          <w:color w:val="000000" w:themeColor="text1"/>
        </w:rPr>
        <w:t>, or for all children if the Summer EBT agenc</w:t>
      </w:r>
      <w:r w:rsidR="005C4FBE" w:rsidRPr="00E96BA0">
        <w:rPr>
          <w:color w:val="000000" w:themeColor="text1"/>
        </w:rPr>
        <w:t>y does not choose to co</w:t>
      </w:r>
      <w:r w:rsidR="00D3568D" w:rsidRPr="00E96BA0">
        <w:rPr>
          <w:color w:val="000000" w:themeColor="text1"/>
        </w:rPr>
        <w:t>-</w:t>
      </w:r>
      <w:r w:rsidR="005C4FBE" w:rsidRPr="00E96BA0">
        <w:rPr>
          <w:color w:val="000000" w:themeColor="text1"/>
        </w:rPr>
        <w:t>load benefits on existing accounts for children who have them (see question 5)</w:t>
      </w:r>
      <w:r w:rsidR="00925A47" w:rsidRPr="00E96BA0">
        <w:rPr>
          <w:color w:val="000000" w:themeColor="text1"/>
        </w:rPr>
        <w:t xml:space="preserve"> [</w:t>
      </w:r>
      <w:hyperlink r:id="rId36" w:anchor="p-292.15(c)(2)">
        <w:r w:rsidR="116A3874" w:rsidRPr="00E96BA0">
          <w:rPr>
            <w:rStyle w:val="Hyperlink"/>
            <w:rFonts w:ascii="Calibri" w:eastAsia="Calibri" w:hAnsi="Calibri" w:cs="Calibri"/>
          </w:rPr>
          <w:t>7 CFR 292.15(c)(2)</w:t>
        </w:r>
      </w:hyperlink>
      <w:r w:rsidR="00925A47" w:rsidRPr="00E96BA0">
        <w:rPr>
          <w:color w:val="000000" w:themeColor="text1"/>
        </w:rPr>
        <w:t>]</w:t>
      </w:r>
      <w:r w:rsidR="005C4FBE" w:rsidRPr="00E96BA0">
        <w:rPr>
          <w:color w:val="000000" w:themeColor="text1"/>
        </w:rPr>
        <w:t xml:space="preserve">. </w:t>
      </w:r>
      <w:r w:rsidR="5330128C" w:rsidRPr="00E96BA0">
        <w:rPr>
          <w:color w:val="000000" w:themeColor="text1"/>
        </w:rPr>
        <w:t>B</w:t>
      </w:r>
      <w:r w:rsidR="00713AA3" w:rsidRPr="00E96BA0">
        <w:rPr>
          <w:color w:val="000000" w:themeColor="text1"/>
        </w:rPr>
        <w:t xml:space="preserve">enefits </w:t>
      </w:r>
      <w:r w:rsidR="00375155" w:rsidRPr="00E96BA0">
        <w:rPr>
          <w:color w:val="000000" w:themeColor="text1"/>
        </w:rPr>
        <w:t xml:space="preserve">that are not loaded on existing </w:t>
      </w:r>
      <w:r w:rsidR="00467D67" w:rsidRPr="00E96BA0">
        <w:rPr>
          <w:color w:val="000000" w:themeColor="text1"/>
        </w:rPr>
        <w:t xml:space="preserve">EBT accounts </w:t>
      </w:r>
      <w:r w:rsidR="00713AA3" w:rsidRPr="00E96BA0">
        <w:rPr>
          <w:color w:val="000000" w:themeColor="text1"/>
        </w:rPr>
        <w:t>will be issued</w:t>
      </w:r>
      <w:r w:rsidR="31FB8274" w:rsidRPr="00E96BA0">
        <w:rPr>
          <w:color w:val="000000" w:themeColor="text1"/>
        </w:rPr>
        <w:t>:</w:t>
      </w:r>
      <w:r w:rsidR="112D2A04" w:rsidRPr="00E96BA0">
        <w:rPr>
          <w:color w:val="000000" w:themeColor="text1"/>
        </w:rPr>
        <w:t xml:space="preserve">(select </w:t>
      </w:r>
      <w:r w:rsidR="002B46C4" w:rsidRPr="00E96BA0">
        <w:rPr>
          <w:color w:val="000000" w:themeColor="text1"/>
        </w:rPr>
        <w:t>all that apply</w:t>
      </w:r>
      <w:r w:rsidR="112D2A04" w:rsidRPr="00E96BA0">
        <w:rPr>
          <w:color w:val="000000" w:themeColor="text1"/>
        </w:rPr>
        <w: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8360"/>
      </w:tblGrid>
      <w:tr w:rsidR="00284652" w14:paraId="29029246" w14:textId="77777777" w:rsidTr="00284652">
        <w:trPr>
          <w:trHeight w:val="100"/>
        </w:trPr>
        <w:tc>
          <w:tcPr>
            <w:tcW w:w="450" w:type="dxa"/>
          </w:tcPr>
          <w:p w14:paraId="368A4BCC" w14:textId="450EEAD6" w:rsidR="00284652" w:rsidRDefault="002C40A3" w:rsidP="003D1091">
            <w:r>
              <w:fldChar w:fldCharType="begin">
                <w:ffData>
                  <w:name w:val="Check2_61"/>
                  <w:enabled/>
                  <w:calcOnExit w:val="0"/>
                  <w:checkBox>
                    <w:sizeAuto/>
                    <w:default w:val="0"/>
                  </w:checkBox>
                </w:ffData>
              </w:fldChar>
            </w:r>
            <w:bookmarkStart w:id="25" w:name="Check2_61"/>
            <w:r>
              <w:instrText xml:space="preserve"> FORMCHECKBOX </w:instrText>
            </w:r>
            <w:r w:rsidR="00197685">
              <w:fldChar w:fldCharType="separate"/>
            </w:r>
            <w:r>
              <w:fldChar w:fldCharType="end"/>
            </w:r>
            <w:bookmarkEnd w:id="25"/>
          </w:p>
        </w:tc>
        <w:tc>
          <w:tcPr>
            <w:tcW w:w="8360" w:type="dxa"/>
          </w:tcPr>
          <w:p w14:paraId="1307B049" w14:textId="3F0CCC71" w:rsidR="00284652" w:rsidRPr="00284652" w:rsidRDefault="00284652" w:rsidP="00284652">
            <w:r w:rsidRPr="392B6874">
              <w:t>On one account/card to heads</w:t>
            </w:r>
            <w:r>
              <w:t xml:space="preserve"> of h</w:t>
            </w:r>
            <w:r w:rsidRPr="1C82CF88">
              <w:t>ouseholds</w:t>
            </w:r>
            <w:r>
              <w:t>, to the extent States and ITOs have contact information and can determine which children are in a household</w:t>
            </w:r>
          </w:p>
        </w:tc>
      </w:tr>
      <w:tr w:rsidR="00284652" w14:paraId="4A2B22EB" w14:textId="77777777" w:rsidTr="003D1091">
        <w:tc>
          <w:tcPr>
            <w:tcW w:w="450" w:type="dxa"/>
          </w:tcPr>
          <w:p w14:paraId="62B25248" w14:textId="43483806" w:rsidR="00284652" w:rsidRDefault="002C40A3" w:rsidP="00C17269">
            <w:pPr>
              <w:pStyle w:val="NoSpacing"/>
            </w:pPr>
            <w:r>
              <w:fldChar w:fldCharType="begin">
                <w:ffData>
                  <w:name w:val="Check2_62"/>
                  <w:enabled/>
                  <w:calcOnExit w:val="0"/>
                  <w:checkBox>
                    <w:sizeAuto/>
                    <w:default w:val="0"/>
                  </w:checkBox>
                </w:ffData>
              </w:fldChar>
            </w:r>
            <w:bookmarkStart w:id="26" w:name="Check2_62"/>
            <w:r>
              <w:instrText xml:space="preserve"> FORMCHECKBOX </w:instrText>
            </w:r>
            <w:r w:rsidR="00197685">
              <w:fldChar w:fldCharType="separate"/>
            </w:r>
            <w:r>
              <w:fldChar w:fldCharType="end"/>
            </w:r>
            <w:bookmarkEnd w:id="26"/>
          </w:p>
        </w:tc>
        <w:tc>
          <w:tcPr>
            <w:tcW w:w="8360" w:type="dxa"/>
          </w:tcPr>
          <w:p w14:paraId="6E0B7F9A" w14:textId="36017157" w:rsidR="00284652" w:rsidRPr="00955D3C" w:rsidRDefault="00284652" w:rsidP="00C17269">
            <w:pPr>
              <w:pStyle w:val="NoSpacing"/>
            </w:pPr>
            <w:r w:rsidRPr="392B6874">
              <w:t>To each</w:t>
            </w:r>
            <w:r w:rsidRPr="1C82CF88">
              <w:t xml:space="preserve"> eligible child</w:t>
            </w:r>
            <w:r>
              <w:t xml:space="preserve"> </w:t>
            </w:r>
            <w:r w:rsidRPr="392B6874">
              <w:t>on account/card</w:t>
            </w:r>
          </w:p>
        </w:tc>
      </w:tr>
    </w:tbl>
    <w:p w14:paraId="0658ADBA" w14:textId="7B0287E2" w:rsidR="14B9FCA3" w:rsidRPr="00C17269" w:rsidRDefault="14B9FCA3" w:rsidP="00C17269">
      <w:pPr>
        <w:pStyle w:val="NoSpacing"/>
      </w:pPr>
    </w:p>
    <w:p w14:paraId="0D93BE29" w14:textId="1AF81F40" w:rsidR="00E12EE3" w:rsidRPr="004B183A" w:rsidRDefault="004B183A" w:rsidP="00284652">
      <w:pPr>
        <w:ind w:left="504"/>
        <w:rPr>
          <w:color w:val="00B050"/>
        </w:rPr>
      </w:pPr>
      <w:r>
        <w:rPr>
          <w:i/>
          <w:iCs/>
        </w:rPr>
        <w:t>I</w:t>
      </w:r>
      <w:r w:rsidRPr="006F0903">
        <w:rPr>
          <w:i/>
          <w:iCs/>
        </w:rPr>
        <w:t>nstructions</w:t>
      </w:r>
      <w:r w:rsidRPr="004B183A">
        <w:rPr>
          <w:i/>
          <w:iCs/>
        </w:rPr>
        <w:t xml:space="preserve">: </w:t>
      </w:r>
      <w:r w:rsidR="00F34EF5" w:rsidRPr="004B183A">
        <w:rPr>
          <w:i/>
          <w:iCs/>
        </w:rPr>
        <w:t>T</w:t>
      </w:r>
      <w:r w:rsidR="004F4E3F" w:rsidRPr="004B183A">
        <w:rPr>
          <w:i/>
          <w:iCs/>
        </w:rPr>
        <w:t xml:space="preserve">he </w:t>
      </w:r>
      <w:r w:rsidR="00CB3345" w:rsidRPr="004B183A">
        <w:rPr>
          <w:i/>
          <w:iCs/>
        </w:rPr>
        <w:t>Summer EBT agenc</w:t>
      </w:r>
      <w:r w:rsidR="00B671EE" w:rsidRPr="004B183A">
        <w:rPr>
          <w:i/>
          <w:iCs/>
        </w:rPr>
        <w:t>y</w:t>
      </w:r>
      <w:r w:rsidR="0043213B" w:rsidRPr="004B183A">
        <w:rPr>
          <w:i/>
          <w:iCs/>
        </w:rPr>
        <w:t xml:space="preserve"> will need a plan to provide benefits </w:t>
      </w:r>
      <w:r w:rsidR="0087445A" w:rsidRPr="004B183A">
        <w:rPr>
          <w:i/>
          <w:iCs/>
        </w:rPr>
        <w:t xml:space="preserve">to </w:t>
      </w:r>
      <w:r w:rsidR="00B41B9D" w:rsidRPr="004B183A">
        <w:rPr>
          <w:i/>
          <w:iCs/>
        </w:rPr>
        <w:t xml:space="preserve">eligible </w:t>
      </w:r>
      <w:r w:rsidR="0087445A" w:rsidRPr="004B183A">
        <w:rPr>
          <w:i/>
          <w:iCs/>
        </w:rPr>
        <w:t xml:space="preserve">children </w:t>
      </w:r>
      <w:r w:rsidR="002D253A" w:rsidRPr="004B183A">
        <w:rPr>
          <w:i/>
          <w:iCs/>
        </w:rPr>
        <w:t>whose</w:t>
      </w:r>
      <w:r w:rsidR="0087445A" w:rsidRPr="004B183A">
        <w:rPr>
          <w:i/>
          <w:iCs/>
        </w:rPr>
        <w:t xml:space="preserve"> benefits are not </w:t>
      </w:r>
      <w:r w:rsidR="00B65E84" w:rsidRPr="004B183A">
        <w:rPr>
          <w:i/>
          <w:iCs/>
        </w:rPr>
        <w:t xml:space="preserve">loaded on an existing EBT account, either because the </w:t>
      </w:r>
      <w:proofErr w:type="gramStart"/>
      <w:r w:rsidR="00B65E84" w:rsidRPr="004B183A">
        <w:rPr>
          <w:i/>
          <w:iCs/>
        </w:rPr>
        <w:t>Summer</w:t>
      </w:r>
      <w:proofErr w:type="gramEnd"/>
      <w:r w:rsidR="00B65E84" w:rsidRPr="004B183A">
        <w:rPr>
          <w:i/>
          <w:iCs/>
        </w:rPr>
        <w:t xml:space="preserve"> EBT agency chooses not to co-load benefits or because </w:t>
      </w:r>
      <w:r w:rsidR="002D253A" w:rsidRPr="004B183A">
        <w:rPr>
          <w:i/>
          <w:iCs/>
        </w:rPr>
        <w:t xml:space="preserve">the </w:t>
      </w:r>
      <w:r w:rsidR="00685EDB" w:rsidRPr="004B183A">
        <w:rPr>
          <w:i/>
          <w:iCs/>
        </w:rPr>
        <w:t>child is not associated with an existing EBT account</w:t>
      </w:r>
      <w:r w:rsidR="00CB3345" w:rsidRPr="004B183A">
        <w:rPr>
          <w:i/>
          <w:iCs/>
        </w:rPr>
        <w:t xml:space="preserve"> </w:t>
      </w:r>
      <w:r w:rsidR="004F4E3F" w:rsidRPr="004B183A">
        <w:rPr>
          <w:i/>
          <w:iCs/>
        </w:rPr>
        <w:t>(</w:t>
      </w:r>
      <w:r w:rsidR="00685EDB" w:rsidRPr="004B183A">
        <w:rPr>
          <w:i/>
          <w:iCs/>
        </w:rPr>
        <w:t>e.g.,</w:t>
      </w:r>
      <w:r w:rsidR="00F34EF5" w:rsidRPr="004B183A">
        <w:rPr>
          <w:i/>
          <w:iCs/>
        </w:rPr>
        <w:t xml:space="preserve"> a SNAP or WIC account</w:t>
      </w:r>
      <w:r w:rsidR="004F4E3F" w:rsidRPr="004B183A">
        <w:rPr>
          <w:i/>
          <w:iCs/>
        </w:rPr>
        <w:t>)</w:t>
      </w:r>
      <w:r w:rsidR="00F34EF5" w:rsidRPr="004B183A">
        <w:rPr>
          <w:i/>
          <w:iCs/>
        </w:rPr>
        <w:t>.</w:t>
      </w:r>
      <w:r w:rsidR="004F4E3F" w:rsidRPr="004B183A">
        <w:rPr>
          <w:i/>
          <w:iCs/>
        </w:rPr>
        <w:t xml:space="preserve"> </w:t>
      </w:r>
      <w:r w:rsidR="00423591" w:rsidRPr="004B183A">
        <w:rPr>
          <w:i/>
          <w:iCs/>
        </w:rPr>
        <w:t>The Summer EBT agency may</w:t>
      </w:r>
      <w:r w:rsidR="00B41B9D" w:rsidRPr="004B183A">
        <w:rPr>
          <w:i/>
          <w:iCs/>
        </w:rPr>
        <w:t xml:space="preserve"> </w:t>
      </w:r>
      <w:r w:rsidR="005654D2" w:rsidRPr="004B183A">
        <w:rPr>
          <w:i/>
          <w:iCs/>
        </w:rPr>
        <w:t xml:space="preserve">provide each eligible child </w:t>
      </w:r>
      <w:r w:rsidR="004113AE" w:rsidRPr="004B183A">
        <w:rPr>
          <w:i/>
          <w:iCs/>
        </w:rPr>
        <w:t xml:space="preserve">with their own </w:t>
      </w:r>
      <w:proofErr w:type="gramStart"/>
      <w:r w:rsidR="004113AE" w:rsidRPr="004B183A">
        <w:rPr>
          <w:i/>
          <w:iCs/>
        </w:rPr>
        <w:t>Summer</w:t>
      </w:r>
      <w:proofErr w:type="gramEnd"/>
      <w:r w:rsidR="004113AE" w:rsidRPr="004B183A">
        <w:rPr>
          <w:i/>
          <w:iCs/>
        </w:rPr>
        <w:t xml:space="preserve"> EBT card </w:t>
      </w:r>
      <w:r w:rsidR="00423591" w:rsidRPr="004B183A">
        <w:rPr>
          <w:i/>
          <w:iCs/>
        </w:rPr>
        <w:t>and/</w:t>
      </w:r>
      <w:r w:rsidR="004113AE" w:rsidRPr="004B183A">
        <w:rPr>
          <w:i/>
          <w:iCs/>
        </w:rPr>
        <w:t xml:space="preserve">or issue cards to </w:t>
      </w:r>
      <w:r w:rsidR="003A3D10" w:rsidRPr="004B183A">
        <w:rPr>
          <w:i/>
          <w:iCs/>
        </w:rPr>
        <w:t>the head of household</w:t>
      </w:r>
      <w:r w:rsidR="00E22866" w:rsidRPr="004B183A">
        <w:rPr>
          <w:i/>
          <w:iCs/>
        </w:rPr>
        <w:t>, grouping children in households as able.</w:t>
      </w:r>
      <w:r w:rsidR="00E22866" w:rsidRPr="004B183A">
        <w:t xml:space="preserve"> </w:t>
      </w:r>
      <w:r w:rsidR="005654D2" w:rsidRPr="004B183A">
        <w:t xml:space="preserve"> </w:t>
      </w:r>
    </w:p>
    <w:p w14:paraId="77F2DD65" w14:textId="77777777" w:rsidR="00E12EE3" w:rsidRPr="00E12EE3" w:rsidRDefault="00E12EE3" w:rsidP="00057544">
      <w:pPr>
        <w:rPr>
          <w:color w:val="00B050"/>
        </w:rPr>
      </w:pPr>
    </w:p>
    <w:p w14:paraId="5E22C716" w14:textId="77777777" w:rsidR="00E12EE3" w:rsidRDefault="00E12EE3" w:rsidP="00057544">
      <w:pPr>
        <w:rPr>
          <w:color w:val="000000" w:themeColor="text1"/>
        </w:rPr>
      </w:pPr>
    </w:p>
    <w:p w14:paraId="72B45808" w14:textId="3C0EC8E6" w:rsidR="00713AA3" w:rsidRPr="00E96BA0" w:rsidRDefault="00464BD8" w:rsidP="008A29EF">
      <w:pPr>
        <w:pStyle w:val="ListParagraph"/>
        <w:numPr>
          <w:ilvl w:val="0"/>
          <w:numId w:val="3"/>
        </w:numPr>
        <w:rPr>
          <w:color w:val="000000" w:themeColor="text1"/>
        </w:rPr>
      </w:pPr>
      <w:r w:rsidRPr="00E96BA0">
        <w:rPr>
          <w:color w:val="000000" w:themeColor="text1"/>
        </w:rPr>
        <w:lastRenderedPageBreak/>
        <w:t>Describe</w:t>
      </w:r>
      <w:r w:rsidR="12F2AF33" w:rsidRPr="00E96BA0">
        <w:rPr>
          <w:color w:val="000000" w:themeColor="text1"/>
        </w:rPr>
        <w:t xml:space="preserve"> </w:t>
      </w:r>
      <w:r w:rsidR="00713AA3" w:rsidRPr="00E96BA0">
        <w:rPr>
          <w:color w:val="000000" w:themeColor="text1"/>
        </w:rPr>
        <w:t xml:space="preserve">the </w:t>
      </w:r>
      <w:r w:rsidR="12F2AF33" w:rsidRPr="00E96BA0">
        <w:rPr>
          <w:color w:val="000000" w:themeColor="text1"/>
        </w:rPr>
        <w:t>p</w:t>
      </w:r>
      <w:r w:rsidR="519DA2AA" w:rsidRPr="00E96BA0">
        <w:rPr>
          <w:color w:val="000000" w:themeColor="text1"/>
        </w:rPr>
        <w:t xml:space="preserve">rocedures </w:t>
      </w:r>
      <w:r w:rsidR="00F15159" w:rsidRPr="00E96BA0">
        <w:rPr>
          <w:color w:val="000000" w:themeColor="text1"/>
        </w:rPr>
        <w:t xml:space="preserve">the Summer EBT agency will </w:t>
      </w:r>
      <w:r w:rsidR="00DE509A" w:rsidRPr="00E96BA0">
        <w:rPr>
          <w:color w:val="000000" w:themeColor="text1"/>
        </w:rPr>
        <w:t xml:space="preserve">implement </w:t>
      </w:r>
      <w:r w:rsidR="519DA2AA" w:rsidRPr="00E96BA0">
        <w:rPr>
          <w:color w:val="000000" w:themeColor="text1"/>
        </w:rPr>
        <w:t>to</w:t>
      </w:r>
      <w:r w:rsidR="00713AA3" w:rsidRPr="00E96BA0">
        <w:rPr>
          <w:color w:val="000000" w:themeColor="text1"/>
        </w:rPr>
        <w:t xml:space="preserve"> provide access to households experiencing homelessness and other vulnerable populations</w:t>
      </w:r>
      <w:r w:rsidR="001216FE" w:rsidRPr="00E96BA0">
        <w:rPr>
          <w:color w:val="000000" w:themeColor="text1"/>
        </w:rPr>
        <w:t xml:space="preserve">, </w:t>
      </w:r>
      <w:r w:rsidR="00B67602" w:rsidRPr="00E96BA0">
        <w:rPr>
          <w:color w:val="000000" w:themeColor="text1"/>
        </w:rPr>
        <w:t xml:space="preserve">e.g., </w:t>
      </w:r>
      <w:r w:rsidR="001776C5" w:rsidRPr="00E96BA0">
        <w:rPr>
          <w:color w:val="000000" w:themeColor="text1"/>
        </w:rPr>
        <w:t xml:space="preserve">children in foster care, </w:t>
      </w:r>
      <w:r w:rsidR="00107838" w:rsidRPr="00E96BA0">
        <w:rPr>
          <w:color w:val="000000" w:themeColor="text1"/>
        </w:rPr>
        <w:t xml:space="preserve">children from households </w:t>
      </w:r>
      <w:r w:rsidR="00A35ED9" w:rsidRPr="00E96BA0">
        <w:rPr>
          <w:color w:val="000000" w:themeColor="text1"/>
        </w:rPr>
        <w:t>with limited English proficiency</w:t>
      </w:r>
      <w:r w:rsidR="4A8D12A2" w:rsidRPr="00E96BA0">
        <w:rPr>
          <w:color w:val="000000" w:themeColor="text1"/>
        </w:rPr>
        <w:t xml:space="preserve"> [</w:t>
      </w:r>
      <w:hyperlink r:id="rId37" w:anchor="p-292.8(e)(10)(vi)">
        <w:r w:rsidR="1B8B2B05" w:rsidRPr="00E96BA0">
          <w:rPr>
            <w:rStyle w:val="Hyperlink"/>
            <w:rFonts w:ascii="Calibri" w:eastAsia="Calibri" w:hAnsi="Calibri" w:cs="Calibri"/>
          </w:rPr>
          <w:t xml:space="preserve">7 CFR </w:t>
        </w:r>
        <w:r w:rsidR="00E777EC" w:rsidRPr="00E96BA0">
          <w:rPr>
            <w:rStyle w:val="Hyperlink"/>
            <w:rFonts w:ascii="Calibri" w:eastAsia="Calibri" w:hAnsi="Calibri" w:cs="Calibri"/>
          </w:rPr>
          <w:t>292.8(</w:t>
        </w:r>
        <w:r w:rsidR="00FD6F80" w:rsidRPr="00E96BA0">
          <w:rPr>
            <w:rStyle w:val="Hyperlink"/>
            <w:rFonts w:ascii="Calibri" w:eastAsia="Calibri" w:hAnsi="Calibri" w:cs="Calibri"/>
          </w:rPr>
          <w:t>e)(10)(vi)</w:t>
        </w:r>
      </w:hyperlink>
      <w:r w:rsidR="00FD6F80" w:rsidRPr="00E96BA0">
        <w:rPr>
          <w:color w:val="000000" w:themeColor="text1"/>
        </w:rPr>
        <w:t xml:space="preserve">, </w:t>
      </w:r>
      <w:hyperlink r:id="rId38" w:anchor="p-292.15(c)">
        <w:r w:rsidR="4EF646F3" w:rsidRPr="00E96BA0">
          <w:rPr>
            <w:rStyle w:val="Hyperlink"/>
            <w:rFonts w:ascii="Calibri" w:eastAsia="Calibri" w:hAnsi="Calibri" w:cs="Calibri"/>
          </w:rPr>
          <w:t xml:space="preserve">7 CFR </w:t>
        </w:r>
        <w:r w:rsidR="4A8D12A2" w:rsidRPr="00E96BA0">
          <w:rPr>
            <w:rStyle w:val="Hyperlink"/>
            <w:rFonts w:ascii="Calibri" w:eastAsia="Calibri" w:hAnsi="Calibri" w:cs="Calibri"/>
          </w:rPr>
          <w:t>292.15(c)(1)(v)</w:t>
        </w:r>
      </w:hyperlink>
      <w:r w:rsidR="4A8D12A2" w:rsidRPr="00E96BA0">
        <w:rPr>
          <w:color w:val="000000" w:themeColor="text1"/>
        </w:rPr>
        <w:t>]</w:t>
      </w:r>
      <w:r w:rsidR="5458EF69" w:rsidRPr="00E96BA0">
        <w:rPr>
          <w:color w:val="000000" w:themeColor="text1"/>
        </w:rPr>
        <w:t>.</w:t>
      </w:r>
    </w:p>
    <w:p w14:paraId="25434988" w14:textId="008D76FA" w:rsidR="00366D44" w:rsidRPr="00C17269" w:rsidRDefault="002C40A3" w:rsidP="00C17269">
      <w:pPr>
        <w:ind w:left="504"/>
        <w:rPr>
          <w:color w:val="000000" w:themeColor="text1"/>
          <w:u w:val="single"/>
        </w:rPr>
      </w:pPr>
      <w:r>
        <w:rPr>
          <w:color w:val="000000" w:themeColor="text1"/>
          <w:u w:val="single"/>
        </w:rPr>
        <w:fldChar w:fldCharType="begin">
          <w:ffData>
            <w:name w:val="S2_7"/>
            <w:enabled/>
            <w:calcOnExit w:val="0"/>
            <w:textInput/>
          </w:ffData>
        </w:fldChar>
      </w:r>
      <w:bookmarkStart w:id="27" w:name="S2_7"/>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27"/>
    </w:p>
    <w:p w14:paraId="058B7DB6" w14:textId="55D33992" w:rsidR="00E12EE3" w:rsidRPr="00366D44" w:rsidRDefault="00366D44" w:rsidP="00C17269">
      <w:pPr>
        <w:ind w:left="504"/>
        <w:rPr>
          <w:color w:val="00B050"/>
        </w:rPr>
      </w:pPr>
      <w:r w:rsidRPr="00366D44">
        <w:rPr>
          <w:i/>
          <w:iCs/>
        </w:rPr>
        <w:t xml:space="preserve">Instructions: </w:t>
      </w:r>
      <w:r w:rsidR="00100BAA" w:rsidRPr="00366D44">
        <w:rPr>
          <w:i/>
          <w:iCs/>
        </w:rPr>
        <w:t xml:space="preserve">Summer EBT agencies are responsible for assisting children who do not live in a permanent dwelling or </w:t>
      </w:r>
      <w:r w:rsidR="7B5BA851" w:rsidRPr="00366D44">
        <w:rPr>
          <w:i/>
          <w:iCs/>
        </w:rPr>
        <w:t xml:space="preserve">have </w:t>
      </w:r>
      <w:r w:rsidR="00100BAA" w:rsidRPr="00366D44">
        <w:rPr>
          <w:i/>
          <w:iCs/>
        </w:rPr>
        <w:t xml:space="preserve">a fixed mailing address so they may obtain </w:t>
      </w:r>
      <w:proofErr w:type="gramStart"/>
      <w:r w:rsidR="00100BAA" w:rsidRPr="00366D44">
        <w:rPr>
          <w:i/>
          <w:iCs/>
        </w:rPr>
        <w:t>Summer</w:t>
      </w:r>
      <w:proofErr w:type="gramEnd"/>
      <w:r w:rsidR="00100BAA" w:rsidRPr="00366D44">
        <w:rPr>
          <w:i/>
          <w:iCs/>
        </w:rPr>
        <w:t xml:space="preserve"> EBT benefits. This can be accomplished by assisting such households in finding an authorized representative who can act on their behalf, or through other appropriate means. </w:t>
      </w:r>
      <w:r w:rsidR="00AC39A2" w:rsidRPr="00366D44">
        <w:rPr>
          <w:i/>
          <w:iCs/>
        </w:rPr>
        <w:t>For example, school</w:t>
      </w:r>
      <w:r w:rsidR="002D34AA" w:rsidRPr="00366D44">
        <w:rPr>
          <w:i/>
          <w:iCs/>
        </w:rPr>
        <w:t>s</w:t>
      </w:r>
      <w:r w:rsidR="00AC39A2" w:rsidRPr="00366D44">
        <w:rPr>
          <w:i/>
          <w:iCs/>
        </w:rPr>
        <w:t xml:space="preserve"> </w:t>
      </w:r>
      <w:r w:rsidR="003F07AB" w:rsidRPr="00366D44">
        <w:rPr>
          <w:i/>
          <w:iCs/>
        </w:rPr>
        <w:t xml:space="preserve">have social workers or </w:t>
      </w:r>
      <w:r w:rsidR="001A7CE8" w:rsidRPr="00366D44">
        <w:rPr>
          <w:i/>
          <w:iCs/>
        </w:rPr>
        <w:t xml:space="preserve">coordinators for </w:t>
      </w:r>
      <w:r w:rsidR="003F07AB" w:rsidRPr="00366D44">
        <w:rPr>
          <w:i/>
          <w:iCs/>
        </w:rPr>
        <w:t xml:space="preserve">homeless </w:t>
      </w:r>
      <w:r w:rsidR="001A7CE8" w:rsidRPr="00366D44">
        <w:rPr>
          <w:i/>
          <w:iCs/>
        </w:rPr>
        <w:t>children who may be able to assist these households.</w:t>
      </w:r>
      <w:r w:rsidR="00100BAA" w:rsidRPr="00366D44">
        <w:rPr>
          <w:i/>
          <w:iCs/>
        </w:rPr>
        <w:t xml:space="preserve"> Vulnerable populations such as these may need benefits quickly to meet an acute need.</w:t>
      </w:r>
      <w:r w:rsidR="00100BAA" w:rsidRPr="00366D44">
        <w:t xml:space="preserve"> </w:t>
      </w:r>
    </w:p>
    <w:p w14:paraId="2F90D394" w14:textId="1CBC5F5B" w:rsidR="61EA9A8E" w:rsidRPr="00D534EB" w:rsidRDefault="61EA9A8E" w:rsidP="00057544">
      <w:pPr>
        <w:rPr>
          <w:color w:val="000000" w:themeColor="text1"/>
          <w:sz w:val="10"/>
          <w:szCs w:val="10"/>
        </w:rPr>
      </w:pPr>
    </w:p>
    <w:p w14:paraId="0BA21575" w14:textId="7AAFFF8C" w:rsidR="00713AA3" w:rsidRPr="00E96BA0" w:rsidRDefault="00CE4FD3" w:rsidP="008A29EF">
      <w:pPr>
        <w:pStyle w:val="ListParagraph"/>
        <w:numPr>
          <w:ilvl w:val="0"/>
          <w:numId w:val="3"/>
        </w:numPr>
        <w:rPr>
          <w:color w:val="000000" w:themeColor="text1"/>
        </w:rPr>
      </w:pPr>
      <w:r w:rsidRPr="00E96BA0">
        <w:rPr>
          <w:color w:val="000000" w:themeColor="text1"/>
        </w:rPr>
        <w:t xml:space="preserve">Describe </w:t>
      </w:r>
      <w:r w:rsidR="5458EF69" w:rsidRPr="00E96BA0">
        <w:rPr>
          <w:color w:val="000000" w:themeColor="text1"/>
        </w:rPr>
        <w:t>the c</w:t>
      </w:r>
      <w:r w:rsidR="00713AA3" w:rsidRPr="00E96BA0">
        <w:rPr>
          <w:color w:val="000000" w:themeColor="text1"/>
        </w:rPr>
        <w:t>laims procedures f</w:t>
      </w:r>
      <w:r w:rsidR="53B00AFB" w:rsidRPr="00E96BA0">
        <w:rPr>
          <w:color w:val="000000" w:themeColor="text1"/>
        </w:rPr>
        <w:t>or</w:t>
      </w:r>
      <w:r w:rsidR="00713AA3" w:rsidRPr="00E96BA0">
        <w:rPr>
          <w:color w:val="000000" w:themeColor="text1"/>
        </w:rPr>
        <w:t xml:space="preserve"> cases of e</w:t>
      </w:r>
      <w:r w:rsidR="633321BA" w:rsidRPr="00E96BA0">
        <w:rPr>
          <w:color w:val="000000" w:themeColor="text1"/>
        </w:rPr>
        <w:t xml:space="preserve">rroneous payments in accordance with requirements at </w:t>
      </w:r>
      <w:hyperlink r:id="rId39">
        <w:r w:rsidR="633321BA" w:rsidRPr="00E96BA0">
          <w:rPr>
            <w:rStyle w:val="Hyperlink"/>
            <w:rFonts w:ascii="Calibri" w:eastAsia="Calibri" w:hAnsi="Calibri" w:cs="Calibri"/>
          </w:rPr>
          <w:t>7 CFR 292.</w:t>
        </w:r>
        <w:r w:rsidR="0BA29899" w:rsidRPr="00E96BA0">
          <w:rPr>
            <w:rStyle w:val="Hyperlink"/>
            <w:rFonts w:ascii="Calibri" w:eastAsia="Calibri" w:hAnsi="Calibri" w:cs="Calibri"/>
          </w:rPr>
          <w:t>27</w:t>
        </w:r>
      </w:hyperlink>
      <w:r w:rsidR="124CF350" w:rsidRPr="00E96BA0">
        <w:rPr>
          <w:color w:val="000000" w:themeColor="text1"/>
        </w:rPr>
        <w:t>.</w:t>
      </w:r>
    </w:p>
    <w:p w14:paraId="00DBF46A" w14:textId="53A36D6C" w:rsidR="3FBC5650" w:rsidRPr="003223BD" w:rsidRDefault="002C40A3" w:rsidP="00C17269">
      <w:pPr>
        <w:ind w:left="504"/>
        <w:rPr>
          <w:color w:val="000000" w:themeColor="text1"/>
          <w:u w:val="single"/>
        </w:rPr>
      </w:pPr>
      <w:r w:rsidRPr="003223BD">
        <w:rPr>
          <w:color w:val="000000" w:themeColor="text1"/>
          <w:u w:val="single"/>
        </w:rPr>
        <w:fldChar w:fldCharType="begin">
          <w:ffData>
            <w:name w:val="S2_8"/>
            <w:enabled/>
            <w:calcOnExit w:val="0"/>
            <w:textInput/>
          </w:ffData>
        </w:fldChar>
      </w:r>
      <w:bookmarkStart w:id="28" w:name="S2_8"/>
      <w:r w:rsidRPr="003223BD">
        <w:rPr>
          <w:color w:val="000000" w:themeColor="text1"/>
          <w:u w:val="single"/>
        </w:rPr>
        <w:instrText xml:space="preserve"> FORMTEXT </w:instrText>
      </w:r>
      <w:r w:rsidRPr="003223BD">
        <w:rPr>
          <w:color w:val="000000" w:themeColor="text1"/>
          <w:u w:val="single"/>
        </w:rPr>
      </w:r>
      <w:r w:rsidRPr="003223BD">
        <w:rPr>
          <w:color w:val="000000" w:themeColor="text1"/>
          <w:u w:val="single"/>
        </w:rPr>
        <w:fldChar w:fldCharType="separate"/>
      </w:r>
      <w:r w:rsidRPr="003223BD">
        <w:rPr>
          <w:noProof/>
          <w:color w:val="000000" w:themeColor="text1"/>
          <w:u w:val="single"/>
        </w:rPr>
        <w:t> </w:t>
      </w:r>
      <w:r w:rsidRPr="003223BD">
        <w:rPr>
          <w:noProof/>
          <w:color w:val="000000" w:themeColor="text1"/>
          <w:u w:val="single"/>
        </w:rPr>
        <w:t> </w:t>
      </w:r>
      <w:r w:rsidRPr="003223BD">
        <w:rPr>
          <w:noProof/>
          <w:color w:val="000000" w:themeColor="text1"/>
          <w:u w:val="single"/>
        </w:rPr>
        <w:t> </w:t>
      </w:r>
      <w:r w:rsidRPr="003223BD">
        <w:rPr>
          <w:noProof/>
          <w:color w:val="000000" w:themeColor="text1"/>
          <w:u w:val="single"/>
        </w:rPr>
        <w:t> </w:t>
      </w:r>
      <w:r w:rsidRPr="003223BD">
        <w:rPr>
          <w:noProof/>
          <w:color w:val="000000" w:themeColor="text1"/>
          <w:u w:val="single"/>
        </w:rPr>
        <w:t> </w:t>
      </w:r>
      <w:r w:rsidRPr="003223BD">
        <w:rPr>
          <w:color w:val="000000" w:themeColor="text1"/>
          <w:u w:val="single"/>
        </w:rPr>
        <w:fldChar w:fldCharType="end"/>
      </w:r>
      <w:bookmarkEnd w:id="28"/>
    </w:p>
    <w:p w14:paraId="73FD848F" w14:textId="425F0F61" w:rsidR="00E12EE3" w:rsidRPr="00366D44" w:rsidRDefault="00366D44" w:rsidP="00C17269">
      <w:pPr>
        <w:ind w:left="504"/>
        <w:rPr>
          <w:color w:val="00B050"/>
        </w:rPr>
      </w:pPr>
      <w:r>
        <w:rPr>
          <w:i/>
          <w:iCs/>
        </w:rPr>
        <w:t>I</w:t>
      </w:r>
      <w:r w:rsidRPr="006F0903">
        <w:rPr>
          <w:i/>
          <w:iCs/>
        </w:rPr>
        <w:t xml:space="preserve">nstructions: </w:t>
      </w:r>
      <w:r w:rsidR="005B7DC4" w:rsidRPr="00366D44">
        <w:rPr>
          <w:i/>
          <w:iCs/>
        </w:rPr>
        <w:t xml:space="preserve">Summer EBT agencies must develop a process to manage cases of erroneous issuances and pursue claims against a household, as appropriate. Summer EBT agencies have the discretion to determine when to pursue a claim when erroneous issuances are discovered based on cost effectiveness or the individual circumstances. Most children who receive </w:t>
      </w:r>
      <w:proofErr w:type="gramStart"/>
      <w:r w:rsidR="005B7DC4" w:rsidRPr="00366D44">
        <w:rPr>
          <w:i/>
          <w:iCs/>
        </w:rPr>
        <w:t>Summer</w:t>
      </w:r>
      <w:proofErr w:type="gramEnd"/>
      <w:r w:rsidR="005B7DC4" w:rsidRPr="00366D44">
        <w:rPr>
          <w:i/>
          <w:iCs/>
        </w:rPr>
        <w:t xml:space="preserve"> EBT benefits will be enrolled through streamlined certification with no action on the part of the household required. Therefore, a child enrolled through streamlined certification might unknowingly use benefits that were issued in error, including a situation where the child’s household applies for duplicate benefits because they are not aware of their automatic enrollment. It may be a significant burden on low-income households to pay back benefits already spent, especially when they were unaware of the error and do not have sufficient funds on hand to pay the claim. To the maximum extent practicable, </w:t>
      </w:r>
      <w:proofErr w:type="gramStart"/>
      <w:r w:rsidR="005B7DC4" w:rsidRPr="00366D44">
        <w:rPr>
          <w:i/>
          <w:iCs/>
        </w:rPr>
        <w:t>Summer</w:t>
      </w:r>
      <w:proofErr w:type="gramEnd"/>
      <w:r w:rsidR="005B7DC4" w:rsidRPr="00366D44">
        <w:rPr>
          <w:i/>
          <w:iCs/>
        </w:rPr>
        <w:t xml:space="preserve"> EBT agencies should limit claims against households to situations where there is evidence that the household knowingly obtained benefits through fraudulent activities. To limit risk of unintentional use of erroneous benefits, </w:t>
      </w:r>
      <w:proofErr w:type="gramStart"/>
      <w:r w:rsidR="005B7DC4" w:rsidRPr="00366D44">
        <w:rPr>
          <w:i/>
          <w:iCs/>
        </w:rPr>
        <w:t>Summer</w:t>
      </w:r>
      <w:proofErr w:type="gramEnd"/>
      <w:r w:rsidR="005B7DC4" w:rsidRPr="00366D44">
        <w:rPr>
          <w:i/>
          <w:iCs/>
        </w:rPr>
        <w:t xml:space="preserve"> EBT agencies have the responsibility to communicate eligibility determinations to households and provide sufficient information for households to determine their eligibility status and the amount they should be issued. In addition, </w:t>
      </w:r>
      <w:proofErr w:type="gramStart"/>
      <w:r w:rsidR="005B7DC4" w:rsidRPr="00366D44">
        <w:rPr>
          <w:i/>
          <w:iCs/>
        </w:rPr>
        <w:t>Summer</w:t>
      </w:r>
      <w:proofErr w:type="gramEnd"/>
      <w:r w:rsidR="005B7DC4" w:rsidRPr="00366D44">
        <w:rPr>
          <w:i/>
          <w:iCs/>
        </w:rPr>
        <w:t xml:space="preserve"> EBT agencies may not reclaim Summer EBT benefits by reducing a household’s SNAP or WIC benefit. Summer EBT agencies must also develop a process to allow households to submit a claim for benefits that were not issued or issued in the incorrect amount.</w:t>
      </w:r>
    </w:p>
    <w:p w14:paraId="006ABE9F" w14:textId="625CE677" w:rsidR="61EA9A8E" w:rsidRPr="00D534EB" w:rsidRDefault="61EA9A8E" w:rsidP="00057544">
      <w:pPr>
        <w:rPr>
          <w:color w:val="000000" w:themeColor="text1"/>
          <w:sz w:val="10"/>
          <w:szCs w:val="10"/>
        </w:rPr>
      </w:pPr>
    </w:p>
    <w:p w14:paraId="65D788ED" w14:textId="6B4AC821" w:rsidR="00073757" w:rsidRPr="00E96BA0" w:rsidRDefault="006E3419" w:rsidP="008A29EF">
      <w:pPr>
        <w:pStyle w:val="ListParagraph"/>
        <w:numPr>
          <w:ilvl w:val="0"/>
          <w:numId w:val="3"/>
        </w:numPr>
        <w:rPr>
          <w:color w:val="000000" w:themeColor="text1"/>
        </w:rPr>
      </w:pPr>
      <w:r w:rsidRPr="00E96BA0">
        <w:rPr>
          <w:color w:val="000000" w:themeColor="text1"/>
        </w:rPr>
        <w:t>Describe</w:t>
      </w:r>
      <w:r w:rsidR="009E7AAE" w:rsidRPr="00E96BA0">
        <w:rPr>
          <w:color w:val="000000" w:themeColor="text1"/>
        </w:rPr>
        <w:t xml:space="preserve"> the</w:t>
      </w:r>
      <w:r w:rsidR="00073757" w:rsidRPr="00E96BA0">
        <w:rPr>
          <w:color w:val="000000" w:themeColor="text1"/>
        </w:rPr>
        <w:t xml:space="preserve"> plan to ensure that Summer EBT benefits are issued to children based on their e</w:t>
      </w:r>
      <w:r w:rsidR="5CC077E9" w:rsidRPr="00E96BA0">
        <w:rPr>
          <w:color w:val="000000" w:themeColor="text1"/>
        </w:rPr>
        <w:t>ligibility</w:t>
      </w:r>
      <w:r w:rsidR="00073757" w:rsidRPr="00E96BA0">
        <w:rPr>
          <w:color w:val="000000" w:themeColor="text1"/>
        </w:rPr>
        <w:t xml:space="preserve"> at the end of the instructional year immediately preceding each summer</w:t>
      </w:r>
      <w:r w:rsidR="20895E74" w:rsidRPr="00E96BA0">
        <w:rPr>
          <w:color w:val="000000" w:themeColor="text1"/>
        </w:rPr>
        <w:t xml:space="preserve"> </w:t>
      </w:r>
      <w:r w:rsidR="3DD8331B" w:rsidRPr="00E96BA0">
        <w:rPr>
          <w:color w:val="000000" w:themeColor="text1"/>
        </w:rPr>
        <w:t>[</w:t>
      </w:r>
      <w:hyperlink r:id="rId40" w:anchor="p-292.8(e)(6)">
        <w:r w:rsidR="172F009B" w:rsidRPr="00E96BA0">
          <w:rPr>
            <w:rStyle w:val="Hyperlink"/>
            <w:rFonts w:ascii="Calibri" w:eastAsia="Calibri" w:hAnsi="Calibri" w:cs="Calibri"/>
          </w:rPr>
          <w:t xml:space="preserve">7 CFR </w:t>
        </w:r>
        <w:r w:rsidR="0097021D" w:rsidRPr="00E96BA0">
          <w:rPr>
            <w:rStyle w:val="Hyperlink"/>
            <w:rFonts w:ascii="Calibri" w:eastAsia="Calibri" w:hAnsi="Calibri" w:cs="Calibri"/>
          </w:rPr>
          <w:t>292.8(e)(6)</w:t>
        </w:r>
      </w:hyperlink>
      <w:r w:rsidR="00C77597" w:rsidRPr="00E96BA0">
        <w:rPr>
          <w:color w:val="000000" w:themeColor="text1"/>
        </w:rPr>
        <w:t xml:space="preserve">; </w:t>
      </w:r>
      <w:hyperlink r:id="rId41" w:anchor="p-292.12(e)(2)">
        <w:r w:rsidR="6D2F050C" w:rsidRPr="00E96BA0">
          <w:rPr>
            <w:rStyle w:val="Hyperlink"/>
            <w:rFonts w:ascii="Calibri" w:eastAsia="Calibri" w:hAnsi="Calibri" w:cs="Calibri"/>
          </w:rPr>
          <w:t xml:space="preserve">7 CFR </w:t>
        </w:r>
        <w:r w:rsidR="20895E74" w:rsidRPr="00E96BA0">
          <w:rPr>
            <w:rStyle w:val="Hyperlink"/>
            <w:rFonts w:ascii="Calibri" w:eastAsia="Calibri" w:hAnsi="Calibri" w:cs="Calibri"/>
          </w:rPr>
          <w:t>292.12(e)(2)</w:t>
        </w:r>
      </w:hyperlink>
      <w:r w:rsidR="001E2444" w:rsidRPr="00E96BA0">
        <w:rPr>
          <w:color w:val="000000" w:themeColor="text1"/>
        </w:rPr>
        <w:t xml:space="preserve">; </w:t>
      </w:r>
      <w:hyperlink r:id="rId42" w:anchor="p-292.12(f)(4)">
        <w:r w:rsidR="4FEF62B0" w:rsidRPr="00E96BA0">
          <w:rPr>
            <w:rStyle w:val="Hyperlink"/>
            <w:rFonts w:ascii="Calibri" w:eastAsia="Calibri" w:hAnsi="Calibri" w:cs="Calibri"/>
          </w:rPr>
          <w:t xml:space="preserve">7 CFR </w:t>
        </w:r>
        <w:r w:rsidR="001E2444" w:rsidRPr="00E96BA0">
          <w:rPr>
            <w:rStyle w:val="Hyperlink"/>
            <w:rFonts w:ascii="Calibri" w:eastAsia="Calibri" w:hAnsi="Calibri" w:cs="Calibri"/>
          </w:rPr>
          <w:t>292.12(f)(</w:t>
        </w:r>
        <w:r w:rsidR="00877AC4" w:rsidRPr="00E96BA0">
          <w:rPr>
            <w:rStyle w:val="Hyperlink"/>
            <w:rFonts w:ascii="Calibri" w:eastAsia="Calibri" w:hAnsi="Calibri" w:cs="Calibri"/>
          </w:rPr>
          <w:t>4)</w:t>
        </w:r>
      </w:hyperlink>
      <w:r w:rsidR="09CB45DB" w:rsidRPr="00E96BA0">
        <w:rPr>
          <w:color w:val="000000" w:themeColor="text1"/>
        </w:rPr>
        <w:t>]</w:t>
      </w:r>
      <w:r w:rsidR="33F95CC8" w:rsidRPr="00E96BA0">
        <w:rPr>
          <w:color w:val="000000" w:themeColor="text1"/>
        </w:rPr>
        <w:t>.</w:t>
      </w:r>
    </w:p>
    <w:p w14:paraId="66CF5973" w14:textId="5E4BB665" w:rsidR="009E7AAE" w:rsidRPr="00FA3AE7" w:rsidRDefault="003223BD" w:rsidP="00FA3AE7">
      <w:pPr>
        <w:ind w:left="504"/>
        <w:rPr>
          <w:color w:val="000000" w:themeColor="text1"/>
          <w:u w:val="single"/>
        </w:rPr>
      </w:pPr>
      <w:r>
        <w:rPr>
          <w:color w:val="000000" w:themeColor="text1"/>
          <w:u w:val="single"/>
        </w:rPr>
        <w:fldChar w:fldCharType="begin">
          <w:ffData>
            <w:name w:val="S2_9"/>
            <w:enabled/>
            <w:calcOnExit w:val="0"/>
            <w:textInput/>
          </w:ffData>
        </w:fldChar>
      </w:r>
      <w:bookmarkStart w:id="29" w:name="S2_9"/>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29"/>
    </w:p>
    <w:p w14:paraId="6FC9E9F2" w14:textId="58DF199B" w:rsidR="00FB2087" w:rsidRPr="00B72737" w:rsidRDefault="00366D44" w:rsidP="00E96BA0">
      <w:pPr>
        <w:ind w:left="504"/>
        <w:rPr>
          <w:i/>
          <w:iCs/>
        </w:rPr>
      </w:pPr>
      <w:r>
        <w:rPr>
          <w:i/>
          <w:iCs/>
        </w:rPr>
        <w:t>I</w:t>
      </w:r>
      <w:r w:rsidRPr="006F0903">
        <w:rPr>
          <w:i/>
          <w:iCs/>
        </w:rPr>
        <w:t>nstructions</w:t>
      </w:r>
      <w:r w:rsidRPr="00B72737">
        <w:rPr>
          <w:i/>
          <w:iCs/>
        </w:rPr>
        <w:t xml:space="preserve">: </w:t>
      </w:r>
      <w:r w:rsidR="006F4819" w:rsidRPr="00B72737">
        <w:rPr>
          <w:i/>
          <w:iCs/>
        </w:rPr>
        <w:t>Summer EBT agencies</w:t>
      </w:r>
      <w:r w:rsidR="00997657" w:rsidRPr="00B72737">
        <w:rPr>
          <w:i/>
          <w:iCs/>
        </w:rPr>
        <w:t xml:space="preserve"> have the responsibility to ensure that </w:t>
      </w:r>
      <w:r w:rsidR="00FB2087" w:rsidRPr="00B72737">
        <w:rPr>
          <w:i/>
          <w:iCs/>
        </w:rPr>
        <w:t xml:space="preserve">all </w:t>
      </w:r>
      <w:r w:rsidR="00997657" w:rsidRPr="00B72737">
        <w:rPr>
          <w:i/>
          <w:iCs/>
        </w:rPr>
        <w:t xml:space="preserve">children identified as eligible </w:t>
      </w:r>
      <w:r w:rsidR="00CF5418" w:rsidRPr="00B72737">
        <w:rPr>
          <w:i/>
          <w:iCs/>
        </w:rPr>
        <w:t>at any time during the instructional</w:t>
      </w:r>
      <w:r w:rsidR="00997657" w:rsidRPr="00B72737">
        <w:rPr>
          <w:i/>
          <w:iCs/>
        </w:rPr>
        <w:t xml:space="preserve"> year still </w:t>
      </w:r>
      <w:r w:rsidR="0031154B" w:rsidRPr="00B72737">
        <w:rPr>
          <w:i/>
          <w:iCs/>
        </w:rPr>
        <w:t>reside in the State or ITO</w:t>
      </w:r>
      <w:r w:rsidR="00997657" w:rsidRPr="00B72737">
        <w:rPr>
          <w:i/>
          <w:iCs/>
        </w:rPr>
        <w:t xml:space="preserve"> at the time benefits are issued. For example, a child who enrolls in </w:t>
      </w:r>
      <w:r w:rsidR="422A5192" w:rsidRPr="00B72737">
        <w:rPr>
          <w:i/>
          <w:iCs/>
        </w:rPr>
        <w:t xml:space="preserve">school in </w:t>
      </w:r>
      <w:r w:rsidR="00997657" w:rsidRPr="00B72737">
        <w:rPr>
          <w:i/>
          <w:iCs/>
        </w:rPr>
        <w:t xml:space="preserve">September and moves to another State in December should not be issued benefits </w:t>
      </w:r>
      <w:r w:rsidR="001D08A5" w:rsidRPr="00B72737">
        <w:rPr>
          <w:i/>
          <w:iCs/>
        </w:rPr>
        <w:t>from the State they moved from,</w:t>
      </w:r>
      <w:r w:rsidR="00997657" w:rsidRPr="00B72737">
        <w:rPr>
          <w:i/>
          <w:iCs/>
        </w:rPr>
        <w:t xml:space="preserve"> even though they were certified</w:t>
      </w:r>
      <w:r w:rsidR="00AB5FE9" w:rsidRPr="00B72737">
        <w:rPr>
          <w:i/>
          <w:iCs/>
        </w:rPr>
        <w:t xml:space="preserve"> for SNAP</w:t>
      </w:r>
      <w:r w:rsidR="00691DC1" w:rsidRPr="00B72737">
        <w:rPr>
          <w:i/>
          <w:iCs/>
        </w:rPr>
        <w:t xml:space="preserve"> (or another </w:t>
      </w:r>
      <w:r w:rsidR="00DB23A7" w:rsidRPr="00B72737">
        <w:rPr>
          <w:i/>
          <w:iCs/>
        </w:rPr>
        <w:t xml:space="preserve">allowable </w:t>
      </w:r>
      <w:r w:rsidR="00691DC1" w:rsidRPr="00B72737">
        <w:rPr>
          <w:i/>
          <w:iCs/>
        </w:rPr>
        <w:t>program</w:t>
      </w:r>
      <w:r w:rsidR="00DB23A7" w:rsidRPr="00B72737">
        <w:rPr>
          <w:i/>
          <w:iCs/>
        </w:rPr>
        <w:t>)</w:t>
      </w:r>
      <w:r w:rsidR="004E3D19" w:rsidRPr="00B72737">
        <w:rPr>
          <w:i/>
          <w:iCs/>
        </w:rPr>
        <w:t xml:space="preserve"> or</w:t>
      </w:r>
      <w:r w:rsidR="00997657" w:rsidRPr="00B72737">
        <w:rPr>
          <w:i/>
          <w:iCs/>
        </w:rPr>
        <w:t xml:space="preserve"> as FRP eligible in </w:t>
      </w:r>
      <w:r w:rsidR="0081533C" w:rsidRPr="00B72737">
        <w:rPr>
          <w:i/>
          <w:iCs/>
        </w:rPr>
        <w:t xml:space="preserve">that State </w:t>
      </w:r>
      <w:r w:rsidR="00997657" w:rsidRPr="00B72737">
        <w:rPr>
          <w:i/>
          <w:iCs/>
        </w:rPr>
        <w:t xml:space="preserve">in the immediately preceding school year. </w:t>
      </w:r>
      <w:r w:rsidR="0022281A" w:rsidRPr="00B72737">
        <w:rPr>
          <w:i/>
          <w:iCs/>
        </w:rPr>
        <w:t>T</w:t>
      </w:r>
      <w:r w:rsidR="001603BF" w:rsidRPr="00B72737">
        <w:rPr>
          <w:i/>
          <w:iCs/>
        </w:rPr>
        <w:t xml:space="preserve">he child would be streamline certified in the State they moved to in </w:t>
      </w:r>
      <w:proofErr w:type="gramStart"/>
      <w:r w:rsidR="001603BF" w:rsidRPr="00B72737">
        <w:rPr>
          <w:i/>
          <w:iCs/>
        </w:rPr>
        <w:t>December, or</w:t>
      </w:r>
      <w:proofErr w:type="gramEnd"/>
      <w:r w:rsidR="001603BF" w:rsidRPr="00B72737">
        <w:rPr>
          <w:i/>
          <w:iCs/>
        </w:rPr>
        <w:t xml:space="preserve"> may complete an application if attending an NSLP/SBP school. </w:t>
      </w:r>
      <w:r w:rsidR="000C0E06" w:rsidRPr="00B72737">
        <w:rPr>
          <w:i/>
          <w:iCs/>
        </w:rPr>
        <w:t>I</w:t>
      </w:r>
      <w:r w:rsidR="00997657" w:rsidRPr="00B72737">
        <w:rPr>
          <w:i/>
          <w:iCs/>
        </w:rPr>
        <w:t xml:space="preserve">t would be impractical for </w:t>
      </w:r>
      <w:proofErr w:type="gramStart"/>
      <w:r w:rsidR="00DF241C" w:rsidRPr="00B72737">
        <w:rPr>
          <w:i/>
          <w:iCs/>
        </w:rPr>
        <w:t>Summer</w:t>
      </w:r>
      <w:proofErr w:type="gramEnd"/>
      <w:r w:rsidR="00DF241C" w:rsidRPr="00B72737">
        <w:rPr>
          <w:i/>
          <w:iCs/>
        </w:rPr>
        <w:t xml:space="preserve"> EBT agencies</w:t>
      </w:r>
      <w:r w:rsidR="00997657" w:rsidRPr="00B72737">
        <w:rPr>
          <w:i/>
          <w:iCs/>
        </w:rPr>
        <w:t xml:space="preserve"> to confirm school enrollment at the very end of the school year given the time it takes to pull data and issue cards. </w:t>
      </w:r>
      <w:r w:rsidR="005A4D3B" w:rsidRPr="00B72737">
        <w:rPr>
          <w:i/>
          <w:iCs/>
        </w:rPr>
        <w:t xml:space="preserve">However, Summer EBT agencies must still have a plan to confirm </w:t>
      </w:r>
      <w:r w:rsidR="001419C6" w:rsidRPr="00B72737">
        <w:rPr>
          <w:i/>
          <w:iCs/>
        </w:rPr>
        <w:t xml:space="preserve">that a child has not left </w:t>
      </w:r>
      <w:r w:rsidR="57E08B72" w:rsidRPr="00B72737">
        <w:rPr>
          <w:i/>
          <w:iCs/>
        </w:rPr>
        <w:t xml:space="preserve">the </w:t>
      </w:r>
      <w:r w:rsidR="00780A3B" w:rsidRPr="00B72737">
        <w:rPr>
          <w:i/>
          <w:iCs/>
        </w:rPr>
        <w:t xml:space="preserve">State or service </w:t>
      </w:r>
      <w:r w:rsidR="008F3CAF" w:rsidRPr="00B72737">
        <w:rPr>
          <w:i/>
          <w:iCs/>
        </w:rPr>
        <w:t>area</w:t>
      </w:r>
      <w:r w:rsidR="005A4D3B" w:rsidRPr="00B72737">
        <w:rPr>
          <w:i/>
          <w:iCs/>
        </w:rPr>
        <w:t xml:space="preserve">. </w:t>
      </w:r>
      <w:r w:rsidR="00A16E90" w:rsidRPr="00B72737">
        <w:rPr>
          <w:i/>
          <w:iCs/>
        </w:rPr>
        <w:t xml:space="preserve">Summer EBT agencies can accomplish this by establishing a process for confirming that children identified as eligible earlier in the instructional year are still </w:t>
      </w:r>
      <w:r w:rsidR="00A16E90" w:rsidRPr="00B72737">
        <w:rPr>
          <w:i/>
          <w:iCs/>
        </w:rPr>
        <w:lastRenderedPageBreak/>
        <w:t xml:space="preserve">students within the State or ITO’s school system </w:t>
      </w:r>
      <w:r w:rsidR="00312B01" w:rsidRPr="00B72737">
        <w:rPr>
          <w:i/>
          <w:iCs/>
        </w:rPr>
        <w:t xml:space="preserve">by using other </w:t>
      </w:r>
      <w:r w:rsidR="00A16E90" w:rsidRPr="00B72737">
        <w:rPr>
          <w:i/>
          <w:iCs/>
        </w:rPr>
        <w:t xml:space="preserve">administrative databases </w:t>
      </w:r>
      <w:r w:rsidR="00C74DE3" w:rsidRPr="00B72737">
        <w:rPr>
          <w:i/>
          <w:iCs/>
        </w:rPr>
        <w:t>such as SNAP</w:t>
      </w:r>
      <w:r w:rsidR="00A51729" w:rsidRPr="00B72737">
        <w:rPr>
          <w:i/>
          <w:iCs/>
        </w:rPr>
        <w:t xml:space="preserve"> rolls</w:t>
      </w:r>
      <w:r w:rsidR="00A16E90" w:rsidRPr="00B72737">
        <w:rPr>
          <w:i/>
          <w:iCs/>
        </w:rPr>
        <w:t>.</w:t>
      </w:r>
      <w:r w:rsidR="00EE039D" w:rsidRPr="00B72737">
        <w:rPr>
          <w:i/>
          <w:iCs/>
        </w:rPr>
        <w:t xml:space="preserve"> Ideally, this </w:t>
      </w:r>
      <w:r w:rsidR="001C08C8" w:rsidRPr="00B72737">
        <w:rPr>
          <w:i/>
          <w:iCs/>
        </w:rPr>
        <w:t>check would occur right before</w:t>
      </w:r>
      <w:r w:rsidR="00A52110" w:rsidRPr="00B72737">
        <w:rPr>
          <w:i/>
          <w:iCs/>
        </w:rPr>
        <w:t xml:space="preserve"> </w:t>
      </w:r>
      <w:proofErr w:type="gramStart"/>
      <w:r w:rsidR="00A52110" w:rsidRPr="00B72737">
        <w:rPr>
          <w:i/>
          <w:iCs/>
        </w:rPr>
        <w:t>Summer</w:t>
      </w:r>
      <w:proofErr w:type="gramEnd"/>
      <w:r w:rsidR="00A52110" w:rsidRPr="00B72737">
        <w:rPr>
          <w:i/>
          <w:iCs/>
        </w:rPr>
        <w:t xml:space="preserve"> EBT</w:t>
      </w:r>
      <w:r w:rsidR="001C08C8" w:rsidRPr="00B72737">
        <w:rPr>
          <w:i/>
          <w:iCs/>
        </w:rPr>
        <w:t xml:space="preserve"> </w:t>
      </w:r>
      <w:r w:rsidR="00E845B9" w:rsidRPr="00B72737">
        <w:rPr>
          <w:i/>
          <w:iCs/>
        </w:rPr>
        <w:t xml:space="preserve">issuance </w:t>
      </w:r>
      <w:r w:rsidR="001C08C8" w:rsidRPr="00B72737">
        <w:rPr>
          <w:i/>
          <w:iCs/>
        </w:rPr>
        <w:t>lists are finalized so the most current information is used</w:t>
      </w:r>
      <w:r w:rsidR="007E602E" w:rsidRPr="00B72737">
        <w:rPr>
          <w:i/>
          <w:iCs/>
        </w:rPr>
        <w:t xml:space="preserve">. </w:t>
      </w:r>
      <w:r w:rsidR="009E1DA9" w:rsidRPr="00B72737">
        <w:rPr>
          <w:i/>
          <w:iCs/>
        </w:rPr>
        <w:t>In addition, the No</w:t>
      </w:r>
      <w:r w:rsidR="00214960" w:rsidRPr="00B72737">
        <w:rPr>
          <w:i/>
          <w:iCs/>
        </w:rPr>
        <w:t>tice of Approval</w:t>
      </w:r>
      <w:r w:rsidR="007B5E0F" w:rsidRPr="00B72737">
        <w:rPr>
          <w:i/>
          <w:iCs/>
        </w:rPr>
        <w:t xml:space="preserve"> that goes to households should include a statement</w:t>
      </w:r>
      <w:r w:rsidR="0090094B">
        <w:rPr>
          <w:i/>
          <w:iCs/>
        </w:rPr>
        <w:t xml:space="preserve"> </w:t>
      </w:r>
      <w:r w:rsidR="0090094B" w:rsidRPr="0090094B">
        <w:rPr>
          <w:i/>
          <w:iCs/>
        </w:rPr>
        <w:t>communicating that households that are erroneously issued duplicate benefits from more than one State or ITO should only use benefits from the State or ITO where their child(ren) completed the instructional year immediately preceding the summer operational period. Under no circumstances may they use both</w:t>
      </w:r>
      <w:r w:rsidR="00A2429B">
        <w:rPr>
          <w:i/>
          <w:iCs/>
        </w:rPr>
        <w:t>.</w:t>
      </w:r>
      <w:r w:rsidR="007B5E0F" w:rsidRPr="00B72737">
        <w:rPr>
          <w:i/>
          <w:iCs/>
        </w:rPr>
        <w:t xml:space="preserve"> </w:t>
      </w:r>
    </w:p>
    <w:p w14:paraId="1B70E276" w14:textId="3AD3F0CE" w:rsidR="00997657" w:rsidRPr="00B72737" w:rsidRDefault="00997657" w:rsidP="00E96BA0">
      <w:pPr>
        <w:ind w:left="504"/>
        <w:rPr>
          <w:i/>
          <w:iCs/>
        </w:rPr>
      </w:pPr>
      <w:r w:rsidRPr="00B72737">
        <w:rPr>
          <w:i/>
          <w:iCs/>
        </w:rPr>
        <w:t xml:space="preserve">USDA intends to provide flexibility as </w:t>
      </w:r>
      <w:proofErr w:type="gramStart"/>
      <w:r w:rsidR="00A262B5" w:rsidRPr="00B72737">
        <w:rPr>
          <w:i/>
          <w:iCs/>
        </w:rPr>
        <w:t>Summer</w:t>
      </w:r>
      <w:proofErr w:type="gramEnd"/>
      <w:r w:rsidR="00A262B5" w:rsidRPr="00B72737">
        <w:rPr>
          <w:i/>
          <w:iCs/>
        </w:rPr>
        <w:t xml:space="preserve"> EBT agencies </w:t>
      </w:r>
      <w:r w:rsidRPr="00B72737">
        <w:rPr>
          <w:i/>
          <w:iCs/>
        </w:rPr>
        <w:t xml:space="preserve">work to stand up this program. </w:t>
      </w:r>
      <w:r w:rsidR="00A262B5" w:rsidRPr="00B72737">
        <w:rPr>
          <w:i/>
          <w:iCs/>
        </w:rPr>
        <w:t xml:space="preserve">Summer EBT agencies </w:t>
      </w:r>
      <w:r w:rsidRPr="00B72737">
        <w:rPr>
          <w:i/>
          <w:iCs/>
        </w:rPr>
        <w:t xml:space="preserve">are best positioned to determine </w:t>
      </w:r>
      <w:r w:rsidR="00A15407" w:rsidRPr="00B72737">
        <w:rPr>
          <w:i/>
          <w:iCs/>
        </w:rPr>
        <w:t>a process and timeline that make</w:t>
      </w:r>
      <w:r w:rsidRPr="00B72737">
        <w:rPr>
          <w:i/>
          <w:iCs/>
        </w:rPr>
        <w:t xml:space="preserve"> sense given the individual confines of </w:t>
      </w:r>
      <w:r w:rsidR="00A262B5" w:rsidRPr="00B72737">
        <w:rPr>
          <w:i/>
          <w:iCs/>
        </w:rPr>
        <w:t>their program</w:t>
      </w:r>
      <w:r w:rsidRPr="00B72737">
        <w:rPr>
          <w:i/>
          <w:iCs/>
        </w:rPr>
        <w:t xml:space="preserve">. </w:t>
      </w:r>
      <w:r w:rsidR="000722EA" w:rsidRPr="00B72737">
        <w:rPr>
          <w:i/>
          <w:iCs/>
        </w:rPr>
        <w:t>Summer EBT agencies</w:t>
      </w:r>
      <w:r w:rsidRPr="00B72737">
        <w:rPr>
          <w:i/>
          <w:iCs/>
        </w:rPr>
        <w:t xml:space="preserve"> should include timelines for finalizing data and issuing benefits </w:t>
      </w:r>
      <w:r w:rsidR="0033528F" w:rsidRPr="00B72737">
        <w:rPr>
          <w:i/>
          <w:iCs/>
        </w:rPr>
        <w:t>and should justify why this is</w:t>
      </w:r>
      <w:r w:rsidRPr="00B72737">
        <w:rPr>
          <w:i/>
          <w:iCs/>
        </w:rPr>
        <w:t xml:space="preserve"> reasonable given the requirements of the law.</w:t>
      </w:r>
    </w:p>
    <w:p w14:paraId="2670ED76" w14:textId="77777777" w:rsidR="00151B90" w:rsidRDefault="00151B90" w:rsidP="00057544">
      <w:pPr>
        <w:rPr>
          <w:color w:val="00B050"/>
        </w:rPr>
      </w:pPr>
    </w:p>
    <w:p w14:paraId="1641EDA5" w14:textId="768AD1A9" w:rsidR="0081505A" w:rsidRPr="007469C4" w:rsidRDefault="0081505A" w:rsidP="00E96BA0">
      <w:pPr>
        <w:pStyle w:val="Heading1"/>
      </w:pPr>
      <w:r w:rsidRPr="7E45E968">
        <w:t>Section 3: Enrollment</w:t>
      </w:r>
      <w:r w:rsidR="50510ECC" w:rsidRPr="7E45E968">
        <w:t xml:space="preserve"> and Verification</w:t>
      </w:r>
    </w:p>
    <w:p w14:paraId="363270FB" w14:textId="77777777" w:rsidR="00FE1F39" w:rsidRDefault="00904159" w:rsidP="008A29EF">
      <w:pPr>
        <w:pStyle w:val="ListParagraph"/>
        <w:numPr>
          <w:ilvl w:val="0"/>
          <w:numId w:val="4"/>
        </w:numPr>
        <w:rPr>
          <w:color w:val="000000" w:themeColor="text1"/>
        </w:rPr>
      </w:pPr>
      <w:r w:rsidRPr="00FE1F39">
        <w:rPr>
          <w:color w:val="000000" w:themeColor="text1"/>
        </w:rPr>
        <w:t xml:space="preserve">Streamlined </w:t>
      </w:r>
      <w:r w:rsidR="005D25FF" w:rsidRPr="00FE1F39">
        <w:rPr>
          <w:color w:val="000000" w:themeColor="text1"/>
        </w:rPr>
        <w:t>C</w:t>
      </w:r>
      <w:r w:rsidR="006B469B" w:rsidRPr="00FE1F39">
        <w:rPr>
          <w:color w:val="000000" w:themeColor="text1"/>
        </w:rPr>
        <w:t>ertification</w:t>
      </w:r>
      <w:r w:rsidR="7A5E46AE" w:rsidRPr="00FE1F39">
        <w:rPr>
          <w:color w:val="000000" w:themeColor="text1"/>
        </w:rPr>
        <w:t xml:space="preserve"> [</w:t>
      </w:r>
      <w:hyperlink r:id="rId43" w:anchor="p-292.12(d)">
        <w:r w:rsidR="0DE1A3F8" w:rsidRPr="00FE1F39">
          <w:rPr>
            <w:rStyle w:val="Hyperlink"/>
            <w:rFonts w:ascii="Calibri" w:eastAsia="Calibri" w:hAnsi="Calibri" w:cs="Calibri"/>
          </w:rPr>
          <w:t xml:space="preserve">7 CFR </w:t>
        </w:r>
        <w:r w:rsidR="7A5E46AE" w:rsidRPr="00FE1F39">
          <w:rPr>
            <w:rStyle w:val="Hyperlink"/>
            <w:rFonts w:ascii="Calibri" w:eastAsia="Calibri" w:hAnsi="Calibri" w:cs="Calibri"/>
          </w:rPr>
          <w:t>292.12(d)</w:t>
        </w:r>
      </w:hyperlink>
      <w:r w:rsidR="7A5E46AE" w:rsidRPr="00FE1F39">
        <w:rPr>
          <w:color w:val="000000" w:themeColor="text1"/>
        </w:rPr>
        <w:t>]</w:t>
      </w:r>
    </w:p>
    <w:p w14:paraId="2A811135" w14:textId="3EA86C2B" w:rsidR="005D25FF" w:rsidRPr="00FE1F39" w:rsidRDefault="005D25FF" w:rsidP="008A29EF">
      <w:pPr>
        <w:pStyle w:val="ListParagraph"/>
        <w:numPr>
          <w:ilvl w:val="1"/>
          <w:numId w:val="4"/>
        </w:numPr>
        <w:rPr>
          <w:color w:val="000000" w:themeColor="text1"/>
        </w:rPr>
      </w:pPr>
      <w:r w:rsidRPr="00D12987">
        <w:t>Program</w:t>
      </w:r>
      <w:r w:rsidR="00F02906" w:rsidRPr="00D12987">
        <w:t xml:space="preserve"> data</w:t>
      </w:r>
      <w:r w:rsidRPr="00D12987">
        <w:t xml:space="preserve"> that will be used to enroll children through </w:t>
      </w:r>
      <w:r w:rsidR="00352F94" w:rsidRPr="00D12987">
        <w:t>s</w:t>
      </w:r>
      <w:r w:rsidRPr="00D12987">
        <w:t xml:space="preserve">treamlined </w:t>
      </w:r>
      <w:r w:rsidR="00352F94" w:rsidRPr="00D12987">
        <w:t>c</w:t>
      </w:r>
      <w:r w:rsidRPr="00D12987">
        <w:t>ertification</w:t>
      </w:r>
      <w:r w:rsidR="00D418CB" w:rsidRPr="00D12987">
        <w:t xml:space="preserve"> (check all that apply)</w:t>
      </w:r>
      <w:r w:rsidRPr="00D12987">
        <w:t>:</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7730"/>
      </w:tblGrid>
      <w:tr w:rsidR="00FE1F39" w14:paraId="08DFFF4C" w14:textId="77777777" w:rsidTr="00FE1F39">
        <w:trPr>
          <w:trHeight w:val="100"/>
        </w:trPr>
        <w:tc>
          <w:tcPr>
            <w:tcW w:w="450" w:type="dxa"/>
          </w:tcPr>
          <w:bookmarkStart w:id="30" w:name="_Hlk153784905"/>
          <w:p w14:paraId="14F98BEC" w14:textId="6C57656A" w:rsidR="00FE1F39" w:rsidRPr="00FE1F39" w:rsidRDefault="00E917D8" w:rsidP="00FE1F39">
            <w:r>
              <w:fldChar w:fldCharType="begin">
                <w:ffData>
                  <w:name w:val="Check3_1a1"/>
                  <w:enabled w:val="0"/>
                  <w:calcOnExit w:val="0"/>
                  <w:checkBox>
                    <w:sizeAuto/>
                    <w:default w:val="1"/>
                  </w:checkBox>
                </w:ffData>
              </w:fldChar>
            </w:r>
            <w:bookmarkStart w:id="31" w:name="Check3_1a1"/>
            <w:r>
              <w:instrText xml:space="preserve"> FORMCHECKBOX </w:instrText>
            </w:r>
            <w:r w:rsidR="00197685">
              <w:fldChar w:fldCharType="separate"/>
            </w:r>
            <w:r>
              <w:fldChar w:fldCharType="end"/>
            </w:r>
            <w:bookmarkEnd w:id="31"/>
          </w:p>
        </w:tc>
        <w:tc>
          <w:tcPr>
            <w:tcW w:w="7730" w:type="dxa"/>
          </w:tcPr>
          <w:p w14:paraId="44799F45" w14:textId="64605740" w:rsidR="00FE1F39" w:rsidRPr="00FE1F39" w:rsidRDefault="00FE1F39" w:rsidP="00FE1F39">
            <w:r w:rsidRPr="00FE1F39">
              <w:t xml:space="preserve">NSLP/SBP free and </w:t>
            </w:r>
            <w:proofErr w:type="gramStart"/>
            <w:r w:rsidRPr="00FE1F39">
              <w:t>reduced price</w:t>
            </w:r>
            <w:proofErr w:type="gramEnd"/>
            <w:r w:rsidRPr="00FE1F39">
              <w:t xml:space="preserve"> lists (required)</w:t>
            </w:r>
          </w:p>
        </w:tc>
      </w:tr>
      <w:tr w:rsidR="00FE1F39" w14:paraId="56A1DDF3" w14:textId="77777777" w:rsidTr="00FE1F39">
        <w:tc>
          <w:tcPr>
            <w:tcW w:w="450" w:type="dxa"/>
          </w:tcPr>
          <w:p w14:paraId="1451C94C" w14:textId="70D0996D" w:rsidR="00FE1F39" w:rsidRPr="00FE1F39" w:rsidRDefault="00E917D8" w:rsidP="00FE1F39">
            <w:r>
              <w:fldChar w:fldCharType="begin">
                <w:ffData>
                  <w:name w:val="Check3_1a2"/>
                  <w:enabled w:val="0"/>
                  <w:calcOnExit w:val="0"/>
                  <w:checkBox>
                    <w:sizeAuto/>
                    <w:default w:val="1"/>
                  </w:checkBox>
                </w:ffData>
              </w:fldChar>
            </w:r>
            <w:bookmarkStart w:id="32" w:name="Check3_1a2"/>
            <w:r>
              <w:instrText xml:space="preserve"> FORMCHECKBOX </w:instrText>
            </w:r>
            <w:r w:rsidR="00197685">
              <w:fldChar w:fldCharType="separate"/>
            </w:r>
            <w:r>
              <w:fldChar w:fldCharType="end"/>
            </w:r>
            <w:bookmarkEnd w:id="32"/>
          </w:p>
        </w:tc>
        <w:tc>
          <w:tcPr>
            <w:tcW w:w="7730" w:type="dxa"/>
          </w:tcPr>
          <w:p w14:paraId="20A4356A" w14:textId="61229C29" w:rsidR="00FE1F39" w:rsidRPr="00FE1F39" w:rsidRDefault="00FE1F39" w:rsidP="00FE1F39">
            <w:r w:rsidRPr="00FE1F39">
              <w:t>SNAP (required)</w:t>
            </w:r>
          </w:p>
        </w:tc>
      </w:tr>
      <w:tr w:rsidR="00FE1F39" w14:paraId="2F0EAE8C" w14:textId="77777777" w:rsidTr="00FE1F39">
        <w:tc>
          <w:tcPr>
            <w:tcW w:w="450" w:type="dxa"/>
          </w:tcPr>
          <w:p w14:paraId="57DFA11C" w14:textId="5A15E6C8" w:rsidR="00FE1F39" w:rsidRPr="00FE1F39" w:rsidRDefault="006B1479" w:rsidP="00FE1F39">
            <w:r>
              <w:fldChar w:fldCharType="begin">
                <w:ffData>
                  <w:name w:val="Check3_1a3"/>
                  <w:enabled/>
                  <w:calcOnExit w:val="0"/>
                  <w:checkBox>
                    <w:sizeAuto/>
                    <w:default w:val="0"/>
                  </w:checkBox>
                </w:ffData>
              </w:fldChar>
            </w:r>
            <w:bookmarkStart w:id="33" w:name="Check3_1a3"/>
            <w:r>
              <w:instrText xml:space="preserve"> FORMCHECKBOX </w:instrText>
            </w:r>
            <w:r w:rsidR="00197685">
              <w:fldChar w:fldCharType="separate"/>
            </w:r>
            <w:r>
              <w:fldChar w:fldCharType="end"/>
            </w:r>
            <w:bookmarkEnd w:id="33"/>
          </w:p>
        </w:tc>
        <w:tc>
          <w:tcPr>
            <w:tcW w:w="7730" w:type="dxa"/>
          </w:tcPr>
          <w:p w14:paraId="3934863D" w14:textId="471375A0" w:rsidR="00FE1F39" w:rsidRPr="00FE1F39" w:rsidRDefault="00FE1F39" w:rsidP="00FE1F39">
            <w:r w:rsidRPr="00FE1F39">
              <w:t>TANF (Temporary Assistance for Needy Families) (required if used for Direct Certification in the school meal programs)</w:t>
            </w:r>
          </w:p>
        </w:tc>
      </w:tr>
      <w:tr w:rsidR="00FE1F39" w14:paraId="39D613E6" w14:textId="77777777" w:rsidTr="00FE1F39">
        <w:tc>
          <w:tcPr>
            <w:tcW w:w="450" w:type="dxa"/>
          </w:tcPr>
          <w:p w14:paraId="6BF93E7E" w14:textId="4A544788" w:rsidR="00FE1F39" w:rsidRPr="00FE1F39" w:rsidRDefault="006B1479" w:rsidP="00FE1F39">
            <w:r>
              <w:fldChar w:fldCharType="begin">
                <w:ffData>
                  <w:name w:val="Check3_1a4"/>
                  <w:enabled/>
                  <w:calcOnExit w:val="0"/>
                  <w:checkBox>
                    <w:sizeAuto/>
                    <w:default w:val="0"/>
                  </w:checkBox>
                </w:ffData>
              </w:fldChar>
            </w:r>
            <w:bookmarkStart w:id="34" w:name="Check3_1a4"/>
            <w:r>
              <w:instrText xml:space="preserve"> FORMCHECKBOX </w:instrText>
            </w:r>
            <w:r w:rsidR="00197685">
              <w:fldChar w:fldCharType="separate"/>
            </w:r>
            <w:r>
              <w:fldChar w:fldCharType="end"/>
            </w:r>
            <w:bookmarkEnd w:id="34"/>
          </w:p>
        </w:tc>
        <w:tc>
          <w:tcPr>
            <w:tcW w:w="7730" w:type="dxa"/>
          </w:tcPr>
          <w:p w14:paraId="53DF553E" w14:textId="3CA9ABAF" w:rsidR="00FE1F39" w:rsidRPr="00FE1F39" w:rsidRDefault="00FE1F39" w:rsidP="00FE1F39">
            <w:r w:rsidRPr="00FE1F39">
              <w:t>FDPIR (Food Distribution Program on Indian Reservations) (required if used for Direct Certification in the school meal programs)</w:t>
            </w:r>
          </w:p>
        </w:tc>
      </w:tr>
      <w:tr w:rsidR="00FE1F39" w14:paraId="3423EC07" w14:textId="77777777" w:rsidTr="00FE1F39">
        <w:tc>
          <w:tcPr>
            <w:tcW w:w="450" w:type="dxa"/>
          </w:tcPr>
          <w:p w14:paraId="7307C5C0" w14:textId="6E05B3E1" w:rsidR="00FE1F39" w:rsidRPr="00FE1F39" w:rsidRDefault="006B1479" w:rsidP="00FE1F39">
            <w:r>
              <w:fldChar w:fldCharType="begin">
                <w:ffData>
                  <w:name w:val="Check3_1a5"/>
                  <w:enabled/>
                  <w:calcOnExit w:val="0"/>
                  <w:checkBox>
                    <w:sizeAuto/>
                    <w:default w:val="0"/>
                  </w:checkBox>
                </w:ffData>
              </w:fldChar>
            </w:r>
            <w:bookmarkStart w:id="35" w:name="Check3_1a5"/>
            <w:r>
              <w:instrText xml:space="preserve"> FORMCHECKBOX </w:instrText>
            </w:r>
            <w:r w:rsidR="00197685">
              <w:fldChar w:fldCharType="separate"/>
            </w:r>
            <w:r>
              <w:fldChar w:fldCharType="end"/>
            </w:r>
            <w:bookmarkEnd w:id="35"/>
          </w:p>
        </w:tc>
        <w:tc>
          <w:tcPr>
            <w:tcW w:w="7730" w:type="dxa"/>
          </w:tcPr>
          <w:p w14:paraId="0C3A5036" w14:textId="542C1F75" w:rsidR="00FE1F39" w:rsidRPr="00FE1F39" w:rsidRDefault="00FE1F39" w:rsidP="00FE1F39">
            <w:r w:rsidRPr="00FE1F39">
              <w:t xml:space="preserve">Medicaid data confirming </w:t>
            </w:r>
            <w:proofErr w:type="gramStart"/>
            <w:r w:rsidRPr="00FE1F39">
              <w:t>Summer</w:t>
            </w:r>
            <w:proofErr w:type="gramEnd"/>
            <w:r w:rsidRPr="00FE1F39">
              <w:t xml:space="preserve"> EBT income eligibility (only allowed if participating in the Direct Certification with Medicaid Demonstration projects in the school meal programs – this means the State is approved to use the income information from Medicaid eligibility or enrollment files to assess whether a student is eligible for free or reduced price meals based on household income</w:t>
            </w:r>
          </w:p>
        </w:tc>
      </w:tr>
      <w:tr w:rsidR="00FE1F39" w14:paraId="2B683071" w14:textId="77777777" w:rsidTr="00FE1F39">
        <w:tc>
          <w:tcPr>
            <w:tcW w:w="450" w:type="dxa"/>
          </w:tcPr>
          <w:p w14:paraId="2213F172" w14:textId="7B62607A" w:rsidR="00FE1F39" w:rsidRPr="00FE1F39" w:rsidRDefault="006B1479" w:rsidP="00FE1F39">
            <w:pPr>
              <w:pStyle w:val="NoSpacing"/>
            </w:pPr>
            <w:r>
              <w:fldChar w:fldCharType="begin">
                <w:ffData>
                  <w:name w:val="Check3_1a6"/>
                  <w:enabled/>
                  <w:calcOnExit w:val="0"/>
                  <w:checkBox>
                    <w:sizeAuto/>
                    <w:default w:val="0"/>
                  </w:checkBox>
                </w:ffData>
              </w:fldChar>
            </w:r>
            <w:bookmarkStart w:id="36" w:name="Check3_1a6"/>
            <w:r>
              <w:instrText xml:space="preserve"> FORMCHECKBOX </w:instrText>
            </w:r>
            <w:r w:rsidR="00197685">
              <w:fldChar w:fldCharType="separate"/>
            </w:r>
            <w:r>
              <w:fldChar w:fldCharType="end"/>
            </w:r>
            <w:bookmarkEnd w:id="36"/>
          </w:p>
        </w:tc>
        <w:tc>
          <w:tcPr>
            <w:tcW w:w="7730" w:type="dxa"/>
          </w:tcPr>
          <w:p w14:paraId="5E1C292B" w14:textId="77777777" w:rsidR="00FE1F39" w:rsidRDefault="00FE1F39" w:rsidP="00FE1F39">
            <w:pPr>
              <w:pStyle w:val="NoSpacing"/>
            </w:pPr>
            <w:r w:rsidRPr="00FE1F39">
              <w:t xml:space="preserve">Other (explain how the income eligibility guidelines for each align with </w:t>
            </w:r>
            <w:proofErr w:type="gramStart"/>
            <w:r w:rsidRPr="00FE1F39">
              <w:t>Summer</w:t>
            </w:r>
            <w:proofErr w:type="gramEnd"/>
            <w:r w:rsidRPr="00FE1F39">
              <w:t xml:space="preserve"> EBT requirements, as well as how each program’s eligibility is determined):</w:t>
            </w:r>
          </w:p>
          <w:p w14:paraId="72225D74" w14:textId="27A984BA" w:rsidR="00FE1F39" w:rsidRPr="00FE1F39" w:rsidRDefault="007D39C1" w:rsidP="00FE1F39">
            <w:pPr>
              <w:pStyle w:val="NoSpacing"/>
              <w:rPr>
                <w:u w:val="single"/>
              </w:rPr>
            </w:pPr>
            <w:r>
              <w:rPr>
                <w:u w:val="single"/>
              </w:rPr>
              <w:fldChar w:fldCharType="begin">
                <w:ffData>
                  <w:name w:val="S3_1a"/>
                  <w:enabled/>
                  <w:calcOnExit w:val="0"/>
                  <w:textInput/>
                </w:ffData>
              </w:fldChar>
            </w:r>
            <w:bookmarkStart w:id="37" w:name="S3_1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7"/>
          </w:p>
        </w:tc>
      </w:tr>
      <w:bookmarkEnd w:id="30"/>
    </w:tbl>
    <w:p w14:paraId="72A850A8" w14:textId="77777777" w:rsidR="00E4115E" w:rsidRPr="00FE1F39" w:rsidRDefault="00E4115E" w:rsidP="00FE1F39">
      <w:pPr>
        <w:pStyle w:val="NoSpacing"/>
      </w:pPr>
    </w:p>
    <w:p w14:paraId="0BAD3B9F" w14:textId="731B2005" w:rsidR="00E12EE3" w:rsidRDefault="00E4115E" w:rsidP="00077C71">
      <w:pPr>
        <w:ind w:left="1152"/>
        <w:rPr>
          <w:i/>
          <w:iCs/>
        </w:rPr>
      </w:pPr>
      <w:r>
        <w:rPr>
          <w:i/>
          <w:iCs/>
        </w:rPr>
        <w:t>I</w:t>
      </w:r>
      <w:r w:rsidRPr="006F0903">
        <w:rPr>
          <w:i/>
          <w:iCs/>
        </w:rPr>
        <w:t>nstructions:</w:t>
      </w:r>
      <w:r>
        <w:rPr>
          <w:i/>
          <w:iCs/>
        </w:rPr>
        <w:t xml:space="preserve"> </w:t>
      </w:r>
      <w:r w:rsidR="00651E6F" w:rsidRPr="00E4115E">
        <w:rPr>
          <w:i/>
          <w:iCs/>
        </w:rPr>
        <w:t xml:space="preserve">Check </w:t>
      </w:r>
      <w:r w:rsidR="002116DE" w:rsidRPr="00E4115E">
        <w:rPr>
          <w:i/>
          <w:iCs/>
        </w:rPr>
        <w:t xml:space="preserve">each box that corresponds to </w:t>
      </w:r>
      <w:r w:rsidR="00C4734B" w:rsidRPr="00E4115E">
        <w:rPr>
          <w:i/>
          <w:iCs/>
        </w:rPr>
        <w:t xml:space="preserve">data you will use to </w:t>
      </w:r>
      <w:r w:rsidR="00202462" w:rsidRPr="00E4115E">
        <w:rPr>
          <w:i/>
          <w:iCs/>
        </w:rPr>
        <w:t xml:space="preserve">enroll children through streamlined certification. </w:t>
      </w:r>
      <w:r w:rsidR="00125CC9" w:rsidRPr="00E4115E">
        <w:rPr>
          <w:i/>
          <w:iCs/>
        </w:rPr>
        <w:t xml:space="preserve">If the ‘other’ box is checked, provide an explanation of </w:t>
      </w:r>
      <w:r w:rsidR="00D50E6A" w:rsidRPr="00E4115E">
        <w:rPr>
          <w:i/>
          <w:iCs/>
        </w:rPr>
        <w:t>this data including a</w:t>
      </w:r>
      <w:r w:rsidR="00125CC9" w:rsidRPr="00E4115E">
        <w:rPr>
          <w:i/>
          <w:iCs/>
        </w:rPr>
        <w:t xml:space="preserve"> detailed justification for how the program’s eligibility standards and certification processes provide assurance that participating children also meet the eligibility </w:t>
      </w:r>
      <w:r w:rsidR="005615C8" w:rsidRPr="00E4115E">
        <w:rPr>
          <w:i/>
          <w:iCs/>
        </w:rPr>
        <w:t>requirements</w:t>
      </w:r>
      <w:r w:rsidR="00125CC9" w:rsidRPr="00E4115E">
        <w:rPr>
          <w:i/>
          <w:iCs/>
        </w:rPr>
        <w:t>.</w:t>
      </w:r>
    </w:p>
    <w:p w14:paraId="27006752" w14:textId="77777777" w:rsidR="00077C71" w:rsidRPr="00D534EB" w:rsidRDefault="00077C71" w:rsidP="00D534EB">
      <w:pPr>
        <w:pStyle w:val="NoSpacing"/>
        <w:rPr>
          <w:sz w:val="10"/>
          <w:szCs w:val="10"/>
        </w:rPr>
      </w:pPr>
    </w:p>
    <w:p w14:paraId="7FD46E13" w14:textId="7A64454D" w:rsidR="00720513" w:rsidRPr="00077C71" w:rsidRDefault="00926B79" w:rsidP="008A29EF">
      <w:pPr>
        <w:pStyle w:val="ListParagraph"/>
        <w:numPr>
          <w:ilvl w:val="1"/>
          <w:numId w:val="4"/>
        </w:numPr>
        <w:rPr>
          <w:color w:val="000000" w:themeColor="text1"/>
        </w:rPr>
      </w:pPr>
      <w:r w:rsidRPr="00077C71">
        <w:rPr>
          <w:color w:val="000000" w:themeColor="text1"/>
        </w:rPr>
        <w:t xml:space="preserve">Describe how, when, and in what format </w:t>
      </w:r>
      <w:r w:rsidR="00024215" w:rsidRPr="00077C71">
        <w:rPr>
          <w:color w:val="000000" w:themeColor="text1"/>
        </w:rPr>
        <w:t xml:space="preserve">the </w:t>
      </w:r>
      <w:proofErr w:type="gramStart"/>
      <w:r w:rsidR="00024215" w:rsidRPr="00077C71">
        <w:rPr>
          <w:color w:val="000000" w:themeColor="text1"/>
        </w:rPr>
        <w:t>Summer</w:t>
      </w:r>
      <w:proofErr w:type="gramEnd"/>
      <w:r w:rsidR="00024215" w:rsidRPr="00077C71">
        <w:rPr>
          <w:color w:val="000000" w:themeColor="text1"/>
        </w:rPr>
        <w:t xml:space="preserve"> EBT agency</w:t>
      </w:r>
      <w:r w:rsidRPr="00077C71">
        <w:rPr>
          <w:color w:val="000000" w:themeColor="text1"/>
        </w:rPr>
        <w:t xml:space="preserve"> will obtain data on eligibility determinations </w:t>
      </w:r>
      <w:r w:rsidRPr="00077C71">
        <w:rPr>
          <w:color w:val="000000" w:themeColor="text1"/>
          <w:u w:val="single"/>
        </w:rPr>
        <w:t>made by LEAs</w:t>
      </w:r>
      <w:r w:rsidRPr="00077C71">
        <w:rPr>
          <w:color w:val="000000" w:themeColor="text1"/>
        </w:rPr>
        <w:t xml:space="preserve"> (i.e., children certified by schools through an NSLP/SBP application or categorial eligibility). Address specific data needs </w:t>
      </w:r>
      <w:r w:rsidR="00E27D52" w:rsidRPr="00077C71">
        <w:rPr>
          <w:color w:val="000000" w:themeColor="text1"/>
        </w:rPr>
        <w:t>such as</w:t>
      </w:r>
      <w:r w:rsidRPr="00077C71">
        <w:rPr>
          <w:color w:val="000000" w:themeColor="text1"/>
        </w:rPr>
        <w:t xml:space="preserve"> the child’s </w:t>
      </w:r>
      <w:r w:rsidR="001273E0" w:rsidRPr="00077C71">
        <w:rPr>
          <w:color w:val="000000" w:themeColor="text1"/>
        </w:rPr>
        <w:t xml:space="preserve">date </w:t>
      </w:r>
      <w:r w:rsidRPr="00077C71">
        <w:rPr>
          <w:color w:val="000000" w:themeColor="text1"/>
        </w:rPr>
        <w:t xml:space="preserve">of birth, mailing address, </w:t>
      </w:r>
      <w:r w:rsidR="00A970AA" w:rsidRPr="00077C71">
        <w:rPr>
          <w:color w:val="000000" w:themeColor="text1"/>
        </w:rPr>
        <w:t>and</w:t>
      </w:r>
      <w:r w:rsidRPr="00077C71">
        <w:rPr>
          <w:color w:val="000000" w:themeColor="text1"/>
        </w:rPr>
        <w:t xml:space="preserve"> other information required to issue benefits. Address how data confidentiality will be maintained</w:t>
      </w:r>
      <w:r w:rsidR="2DE8C77B" w:rsidRPr="00077C71">
        <w:rPr>
          <w:color w:val="000000" w:themeColor="text1"/>
        </w:rPr>
        <w:t xml:space="preserve"> [</w:t>
      </w:r>
      <w:hyperlink r:id="rId44" w:anchor="p-292.12(b)">
        <w:r w:rsidR="6B587F9D" w:rsidRPr="00077C71">
          <w:rPr>
            <w:rStyle w:val="Hyperlink"/>
            <w:rFonts w:ascii="Calibri" w:eastAsia="Calibri" w:hAnsi="Calibri" w:cs="Calibri"/>
          </w:rPr>
          <w:t xml:space="preserve">7 CFR </w:t>
        </w:r>
        <w:r w:rsidR="2DE8C77B" w:rsidRPr="00077C71">
          <w:rPr>
            <w:rStyle w:val="Hyperlink"/>
            <w:rFonts w:ascii="Calibri" w:eastAsia="Calibri" w:hAnsi="Calibri" w:cs="Calibri"/>
          </w:rPr>
          <w:t>292.12(b)</w:t>
        </w:r>
        <w:r w:rsidR="00F44386" w:rsidRPr="00077C71">
          <w:rPr>
            <w:rStyle w:val="Hyperlink"/>
            <w:rFonts w:ascii="Calibri" w:eastAsia="Calibri" w:hAnsi="Calibri" w:cs="Calibri"/>
          </w:rPr>
          <w:t>-(d)</w:t>
        </w:r>
      </w:hyperlink>
      <w:r w:rsidR="2DE8C77B" w:rsidRPr="00077C71">
        <w:rPr>
          <w:color w:val="000000" w:themeColor="text1"/>
        </w:rPr>
        <w:t>]</w:t>
      </w:r>
      <w:r w:rsidRPr="00077C71">
        <w:rPr>
          <w:color w:val="000000" w:themeColor="text1"/>
        </w:rPr>
        <w:t>.</w:t>
      </w:r>
    </w:p>
    <w:p w14:paraId="3F060EE2" w14:textId="01386A09" w:rsidR="00077C71" w:rsidRPr="00077C71" w:rsidRDefault="007D39C1" w:rsidP="00077C71">
      <w:pPr>
        <w:ind w:left="1152"/>
        <w:rPr>
          <w:color w:val="000000" w:themeColor="text1"/>
          <w:u w:val="single"/>
        </w:rPr>
      </w:pPr>
      <w:r>
        <w:rPr>
          <w:color w:val="000000" w:themeColor="text1"/>
          <w:u w:val="single"/>
        </w:rPr>
        <w:fldChar w:fldCharType="begin">
          <w:ffData>
            <w:name w:val="S3_1b"/>
            <w:enabled/>
            <w:calcOnExit w:val="0"/>
            <w:textInput/>
          </w:ffData>
        </w:fldChar>
      </w:r>
      <w:bookmarkStart w:id="38" w:name="S3_1b"/>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38"/>
    </w:p>
    <w:p w14:paraId="07B66AFB" w14:textId="78E48A14" w:rsidR="00F311B4" w:rsidRDefault="00E4115E" w:rsidP="00077C71">
      <w:pPr>
        <w:ind w:left="1152"/>
      </w:pPr>
      <w:r>
        <w:rPr>
          <w:i/>
          <w:iCs/>
        </w:rPr>
        <w:t>I</w:t>
      </w:r>
      <w:r w:rsidRPr="006F0903">
        <w:rPr>
          <w:i/>
          <w:iCs/>
        </w:rPr>
        <w:t xml:space="preserve">nstructions: </w:t>
      </w:r>
      <w:r w:rsidR="00FE655E" w:rsidRPr="00E4115E">
        <w:rPr>
          <w:i/>
          <w:iCs/>
        </w:rPr>
        <w:t>Summer EBT agencies will issue benefits to a significant portion of eligible children using data that are already available at the LEA</w:t>
      </w:r>
      <w:r w:rsidR="00D20EC0" w:rsidRPr="00E4115E">
        <w:rPr>
          <w:i/>
          <w:iCs/>
        </w:rPr>
        <w:t xml:space="preserve"> </w:t>
      </w:r>
      <w:r w:rsidR="00FE655E" w:rsidRPr="00E4115E">
        <w:rPr>
          <w:i/>
          <w:iCs/>
        </w:rPr>
        <w:t>level.</w:t>
      </w:r>
      <w:r w:rsidR="00A24733" w:rsidRPr="00E4115E">
        <w:rPr>
          <w:i/>
          <w:iCs/>
        </w:rPr>
        <w:t xml:space="preserve"> </w:t>
      </w:r>
      <w:r w:rsidR="00D80D62" w:rsidRPr="00E4115E">
        <w:rPr>
          <w:i/>
          <w:iCs/>
        </w:rPr>
        <w:t xml:space="preserve">To facilitate this, </w:t>
      </w:r>
      <w:proofErr w:type="gramStart"/>
      <w:r w:rsidR="00D80D62" w:rsidRPr="00E4115E">
        <w:rPr>
          <w:i/>
          <w:iCs/>
        </w:rPr>
        <w:t>Summer</w:t>
      </w:r>
      <w:proofErr w:type="gramEnd"/>
      <w:r w:rsidR="00D80D62" w:rsidRPr="00E4115E">
        <w:rPr>
          <w:i/>
          <w:iCs/>
        </w:rPr>
        <w:t xml:space="preserve"> EBT agencies must be able to </w:t>
      </w:r>
      <w:r w:rsidR="00940F2D" w:rsidRPr="00E4115E">
        <w:rPr>
          <w:i/>
          <w:iCs/>
        </w:rPr>
        <w:t xml:space="preserve">efficiently collect </w:t>
      </w:r>
      <w:r w:rsidR="00A72F27" w:rsidRPr="00E4115E">
        <w:rPr>
          <w:i/>
          <w:iCs/>
        </w:rPr>
        <w:t xml:space="preserve">student eligibility </w:t>
      </w:r>
      <w:r w:rsidR="00A60AEA" w:rsidRPr="00E4115E">
        <w:rPr>
          <w:i/>
          <w:iCs/>
        </w:rPr>
        <w:t xml:space="preserve">data </w:t>
      </w:r>
      <w:r w:rsidR="00A72F27" w:rsidRPr="00E4115E">
        <w:rPr>
          <w:i/>
          <w:iCs/>
        </w:rPr>
        <w:t>from</w:t>
      </w:r>
      <w:r w:rsidR="00AF7D23" w:rsidRPr="00E4115E">
        <w:rPr>
          <w:i/>
          <w:iCs/>
        </w:rPr>
        <w:t xml:space="preserve"> all NSLP participating</w:t>
      </w:r>
      <w:r w:rsidR="00A72F27" w:rsidRPr="00E4115E">
        <w:rPr>
          <w:i/>
          <w:iCs/>
        </w:rPr>
        <w:t xml:space="preserve"> LEAs </w:t>
      </w:r>
      <w:r w:rsidR="004C277F" w:rsidRPr="00E4115E">
        <w:rPr>
          <w:i/>
          <w:iCs/>
        </w:rPr>
        <w:t xml:space="preserve">in a </w:t>
      </w:r>
      <w:r w:rsidR="004C277F" w:rsidRPr="00E4115E">
        <w:rPr>
          <w:i/>
          <w:iCs/>
        </w:rPr>
        <w:lastRenderedPageBreak/>
        <w:t xml:space="preserve">format </w:t>
      </w:r>
      <w:r w:rsidR="00A72F27" w:rsidRPr="00E4115E">
        <w:rPr>
          <w:i/>
          <w:iCs/>
        </w:rPr>
        <w:t>that has all the necessary element</w:t>
      </w:r>
      <w:r w:rsidR="005D6C41" w:rsidRPr="00E4115E">
        <w:rPr>
          <w:i/>
          <w:iCs/>
        </w:rPr>
        <w:t>s</w:t>
      </w:r>
      <w:r w:rsidR="00A72F27" w:rsidRPr="00E4115E">
        <w:rPr>
          <w:i/>
          <w:iCs/>
        </w:rPr>
        <w:t xml:space="preserve"> </w:t>
      </w:r>
      <w:r w:rsidR="00A74717" w:rsidRPr="00E4115E">
        <w:rPr>
          <w:i/>
          <w:iCs/>
        </w:rPr>
        <w:t xml:space="preserve">and can be manipulated for Summer EBT use. </w:t>
      </w:r>
      <w:r w:rsidR="00002EDD" w:rsidRPr="00E4115E">
        <w:rPr>
          <w:i/>
          <w:iCs/>
        </w:rPr>
        <w:t xml:space="preserve">This includes data necessary to match and deduplicate </w:t>
      </w:r>
      <w:r w:rsidR="008863DD" w:rsidRPr="00E4115E">
        <w:rPr>
          <w:i/>
          <w:iCs/>
        </w:rPr>
        <w:t>records</w:t>
      </w:r>
      <w:r w:rsidR="00A57462" w:rsidRPr="00E4115E">
        <w:rPr>
          <w:i/>
          <w:iCs/>
        </w:rPr>
        <w:t>,</w:t>
      </w:r>
      <w:r w:rsidR="008863DD" w:rsidRPr="00E4115E">
        <w:rPr>
          <w:i/>
          <w:iCs/>
        </w:rPr>
        <w:t xml:space="preserve"> and complete </w:t>
      </w:r>
      <w:r w:rsidR="00B435EB" w:rsidRPr="00E4115E">
        <w:rPr>
          <w:i/>
          <w:iCs/>
        </w:rPr>
        <w:t xml:space="preserve">mailing addresses. </w:t>
      </w:r>
      <w:r w:rsidR="00EB0AF2" w:rsidRPr="00E4115E">
        <w:rPr>
          <w:i/>
          <w:iCs/>
        </w:rPr>
        <w:t xml:space="preserve">The </w:t>
      </w:r>
      <w:hyperlink r:id="rId45" w:history="1">
        <w:r w:rsidR="00EB0AF2" w:rsidRPr="00E4115E">
          <w:rPr>
            <w:rStyle w:val="Hyperlink"/>
            <w:rFonts w:ascii="Calibri" w:eastAsia="Calibri" w:hAnsi="Calibri" w:cs="Calibri"/>
            <w:i/>
            <w:iCs/>
          </w:rPr>
          <w:t>Summer EBT Playbook</w:t>
        </w:r>
      </w:hyperlink>
      <w:r w:rsidR="00EB0AF2" w:rsidRPr="00E4115E">
        <w:rPr>
          <w:color w:val="00B050"/>
        </w:rPr>
        <w:t xml:space="preserve"> </w:t>
      </w:r>
      <w:r w:rsidR="00EB0AF2" w:rsidRPr="00E4115E">
        <w:rPr>
          <w:i/>
          <w:iCs/>
        </w:rPr>
        <w:t xml:space="preserve">developed by Code for America and Share our Strength </w:t>
      </w:r>
      <w:r w:rsidR="005E756F" w:rsidRPr="00E4115E">
        <w:rPr>
          <w:i/>
          <w:iCs/>
        </w:rPr>
        <w:t xml:space="preserve">discusses approaches that the </w:t>
      </w:r>
      <w:proofErr w:type="gramStart"/>
      <w:r w:rsidR="005E756F" w:rsidRPr="00E4115E">
        <w:rPr>
          <w:i/>
          <w:iCs/>
        </w:rPr>
        <w:t>Summer</w:t>
      </w:r>
      <w:proofErr w:type="gramEnd"/>
      <w:r w:rsidR="005E756F" w:rsidRPr="00E4115E">
        <w:rPr>
          <w:i/>
          <w:iCs/>
        </w:rPr>
        <w:t xml:space="preserve"> EBT agency could employ.</w:t>
      </w:r>
      <w:r w:rsidR="005E756F" w:rsidRPr="00E4115E">
        <w:t xml:space="preserve"> </w:t>
      </w:r>
    </w:p>
    <w:p w14:paraId="0CD61282" w14:textId="77777777" w:rsidR="00077C71" w:rsidRPr="00D534EB" w:rsidRDefault="00077C71" w:rsidP="00D534EB">
      <w:pPr>
        <w:pStyle w:val="NoSpacing"/>
        <w:rPr>
          <w:sz w:val="10"/>
          <w:szCs w:val="10"/>
        </w:rPr>
      </w:pPr>
    </w:p>
    <w:p w14:paraId="6691F1CD" w14:textId="77777777" w:rsidR="00077C71" w:rsidRDefault="00D80623" w:rsidP="008A29EF">
      <w:pPr>
        <w:pStyle w:val="ListParagraph"/>
        <w:numPr>
          <w:ilvl w:val="1"/>
          <w:numId w:val="4"/>
        </w:numPr>
        <w:rPr>
          <w:color w:val="000000" w:themeColor="text1"/>
        </w:rPr>
      </w:pPr>
      <w:r w:rsidRPr="00077C71">
        <w:rPr>
          <w:color w:val="000000" w:themeColor="text1"/>
        </w:rPr>
        <w:t xml:space="preserve">For </w:t>
      </w:r>
      <w:r w:rsidRPr="00077C71">
        <w:rPr>
          <w:color w:val="000000" w:themeColor="text1"/>
          <w:u w:val="single"/>
        </w:rPr>
        <w:t>ea</w:t>
      </w:r>
      <w:r w:rsidR="00220B11" w:rsidRPr="00077C71">
        <w:rPr>
          <w:color w:val="000000" w:themeColor="text1"/>
          <w:u w:val="single"/>
        </w:rPr>
        <w:t xml:space="preserve">ch other </w:t>
      </w:r>
      <w:r w:rsidRPr="00077C71">
        <w:rPr>
          <w:color w:val="000000" w:themeColor="text1"/>
          <w:u w:val="single"/>
        </w:rPr>
        <w:t>data</w:t>
      </w:r>
      <w:r w:rsidRPr="00077C71">
        <w:rPr>
          <w:color w:val="000000" w:themeColor="text1"/>
        </w:rPr>
        <w:t xml:space="preserve"> source listed above, describe </w:t>
      </w:r>
      <w:r w:rsidR="002320DD" w:rsidRPr="00077C71">
        <w:rPr>
          <w:color w:val="000000" w:themeColor="text1"/>
        </w:rPr>
        <w:t xml:space="preserve">how, when, and in what format </w:t>
      </w:r>
      <w:r w:rsidR="00DB04A7" w:rsidRPr="00077C71">
        <w:rPr>
          <w:color w:val="000000" w:themeColor="text1"/>
        </w:rPr>
        <w:t xml:space="preserve">the </w:t>
      </w:r>
      <w:proofErr w:type="gramStart"/>
      <w:r w:rsidR="00DB04A7" w:rsidRPr="00077C71">
        <w:rPr>
          <w:color w:val="000000" w:themeColor="text1"/>
        </w:rPr>
        <w:t>Summer</w:t>
      </w:r>
      <w:proofErr w:type="gramEnd"/>
      <w:r w:rsidR="00DB04A7" w:rsidRPr="00077C71">
        <w:rPr>
          <w:color w:val="000000" w:themeColor="text1"/>
        </w:rPr>
        <w:t xml:space="preserve"> EBT agency</w:t>
      </w:r>
      <w:r w:rsidR="002320DD" w:rsidRPr="00077C71">
        <w:rPr>
          <w:color w:val="000000" w:themeColor="text1"/>
        </w:rPr>
        <w:t xml:space="preserve"> will obtain </w:t>
      </w:r>
      <w:r w:rsidR="00E64135" w:rsidRPr="00077C71">
        <w:rPr>
          <w:color w:val="000000" w:themeColor="text1"/>
        </w:rPr>
        <w:t xml:space="preserve">data sufficient to </w:t>
      </w:r>
      <w:r w:rsidR="009059FF" w:rsidRPr="00077C71">
        <w:rPr>
          <w:color w:val="000000" w:themeColor="text1"/>
        </w:rPr>
        <w:t>determine a child’s eligibility for Summer EBT</w:t>
      </w:r>
      <w:r w:rsidR="007407A9" w:rsidRPr="00077C71">
        <w:rPr>
          <w:color w:val="000000" w:themeColor="text1"/>
        </w:rPr>
        <w:t xml:space="preserve">. </w:t>
      </w:r>
      <w:r w:rsidR="00D6103F" w:rsidRPr="00077C71">
        <w:rPr>
          <w:color w:val="000000" w:themeColor="text1"/>
        </w:rPr>
        <w:t xml:space="preserve">Address </w:t>
      </w:r>
      <w:r w:rsidR="00BF03BD" w:rsidRPr="00077C71">
        <w:rPr>
          <w:color w:val="000000" w:themeColor="text1"/>
        </w:rPr>
        <w:t xml:space="preserve">specific data needs </w:t>
      </w:r>
      <w:r w:rsidR="002B47FB" w:rsidRPr="00077C71">
        <w:rPr>
          <w:color w:val="000000" w:themeColor="text1"/>
        </w:rPr>
        <w:t>such as</w:t>
      </w:r>
      <w:r w:rsidR="00BF03BD" w:rsidRPr="00077C71">
        <w:rPr>
          <w:color w:val="000000" w:themeColor="text1"/>
        </w:rPr>
        <w:t xml:space="preserve"> </w:t>
      </w:r>
      <w:r w:rsidR="00AB615A" w:rsidRPr="00077C71">
        <w:rPr>
          <w:color w:val="000000" w:themeColor="text1"/>
        </w:rPr>
        <w:t xml:space="preserve">the child’s </w:t>
      </w:r>
      <w:r w:rsidR="008937F3" w:rsidRPr="00077C71">
        <w:rPr>
          <w:color w:val="000000" w:themeColor="text1"/>
        </w:rPr>
        <w:t xml:space="preserve">date of birth, </w:t>
      </w:r>
      <w:r w:rsidR="00344416" w:rsidRPr="00077C71">
        <w:rPr>
          <w:color w:val="000000" w:themeColor="text1"/>
        </w:rPr>
        <w:t>mailing address</w:t>
      </w:r>
      <w:r w:rsidR="00EE4B90" w:rsidRPr="00077C71">
        <w:rPr>
          <w:color w:val="000000" w:themeColor="text1"/>
        </w:rPr>
        <w:t xml:space="preserve">, </w:t>
      </w:r>
      <w:r w:rsidR="00BB0E33" w:rsidRPr="00077C71">
        <w:rPr>
          <w:color w:val="000000" w:themeColor="text1"/>
        </w:rPr>
        <w:t>and</w:t>
      </w:r>
      <w:r w:rsidR="00EE4B90" w:rsidRPr="00077C71">
        <w:rPr>
          <w:color w:val="000000" w:themeColor="text1"/>
        </w:rPr>
        <w:t xml:space="preserve"> other </w:t>
      </w:r>
      <w:r w:rsidR="0082047E" w:rsidRPr="00077C71">
        <w:rPr>
          <w:color w:val="000000" w:themeColor="text1"/>
        </w:rPr>
        <w:t xml:space="preserve">information </w:t>
      </w:r>
      <w:r w:rsidR="005B307A" w:rsidRPr="00077C71">
        <w:rPr>
          <w:color w:val="000000" w:themeColor="text1"/>
        </w:rPr>
        <w:t xml:space="preserve">required to </w:t>
      </w:r>
      <w:r w:rsidR="00415F4C" w:rsidRPr="00077C71">
        <w:rPr>
          <w:color w:val="000000" w:themeColor="text1"/>
        </w:rPr>
        <w:t xml:space="preserve">issue benefits. </w:t>
      </w:r>
      <w:r w:rsidR="005509D7" w:rsidRPr="00077C71">
        <w:rPr>
          <w:color w:val="000000" w:themeColor="text1"/>
        </w:rPr>
        <w:t xml:space="preserve">Address </w:t>
      </w:r>
      <w:r w:rsidR="00926B79" w:rsidRPr="00077C71">
        <w:rPr>
          <w:color w:val="000000" w:themeColor="text1"/>
        </w:rPr>
        <w:t>how data confidentiality will be maintained</w:t>
      </w:r>
      <w:r w:rsidR="5B7D9967" w:rsidRPr="00077C71">
        <w:rPr>
          <w:color w:val="000000" w:themeColor="text1"/>
        </w:rPr>
        <w:t xml:space="preserve"> </w:t>
      </w:r>
      <w:r w:rsidR="00F44386" w:rsidRPr="00077C71">
        <w:rPr>
          <w:color w:val="000000" w:themeColor="text1"/>
        </w:rPr>
        <w:t>[</w:t>
      </w:r>
      <w:hyperlink r:id="rId46" w:anchor="p-292.12(b)">
        <w:r w:rsidR="116607E8" w:rsidRPr="00077C71">
          <w:rPr>
            <w:rStyle w:val="Hyperlink"/>
            <w:rFonts w:ascii="Calibri" w:eastAsia="Calibri" w:hAnsi="Calibri" w:cs="Calibri"/>
          </w:rPr>
          <w:t>7 CFR 292.12(b)-(d)</w:t>
        </w:r>
      </w:hyperlink>
      <w:r w:rsidR="00F44386" w:rsidRPr="00077C71">
        <w:rPr>
          <w:color w:val="000000" w:themeColor="text1"/>
        </w:rPr>
        <w:t>].</w:t>
      </w:r>
    </w:p>
    <w:p w14:paraId="161432C6" w14:textId="2FFBA314" w:rsidR="00077C71" w:rsidRPr="00077C71" w:rsidRDefault="007D39C1" w:rsidP="00077C71">
      <w:pPr>
        <w:ind w:left="1152"/>
        <w:rPr>
          <w:color w:val="000000" w:themeColor="text1"/>
          <w:u w:val="single"/>
        </w:rPr>
      </w:pPr>
      <w:r>
        <w:rPr>
          <w:color w:val="000000" w:themeColor="text1"/>
          <w:u w:val="single"/>
        </w:rPr>
        <w:fldChar w:fldCharType="begin">
          <w:ffData>
            <w:name w:val="S3_1c"/>
            <w:enabled/>
            <w:calcOnExit w:val="0"/>
            <w:textInput/>
          </w:ffData>
        </w:fldChar>
      </w:r>
      <w:bookmarkStart w:id="39" w:name="S3_1c"/>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39"/>
    </w:p>
    <w:p w14:paraId="0EC816CC" w14:textId="77777777" w:rsidR="00077C71" w:rsidRPr="00077C71" w:rsidRDefault="0054613B" w:rsidP="00077C71">
      <w:pPr>
        <w:ind w:left="1152"/>
        <w:rPr>
          <w:color w:val="000000" w:themeColor="text1"/>
        </w:rPr>
      </w:pPr>
      <w:r w:rsidRPr="00077C71">
        <w:rPr>
          <w:i/>
          <w:iCs/>
        </w:rPr>
        <w:t xml:space="preserve">Instructions: </w:t>
      </w:r>
      <w:r w:rsidR="00A24733" w:rsidRPr="00077C71">
        <w:rPr>
          <w:i/>
          <w:iCs/>
        </w:rPr>
        <w:t>Summer EBT agencies will issue benefits to a significant portion of eligible children using only data that are already available at the State</w:t>
      </w:r>
      <w:r w:rsidR="00D20EC0" w:rsidRPr="00077C71">
        <w:rPr>
          <w:i/>
          <w:iCs/>
        </w:rPr>
        <w:t xml:space="preserve"> </w:t>
      </w:r>
      <w:r w:rsidR="00A24733" w:rsidRPr="00077C71">
        <w:rPr>
          <w:i/>
          <w:iCs/>
        </w:rPr>
        <w:t>or ITO level.</w:t>
      </w:r>
      <w:r w:rsidR="00D20EC0" w:rsidRPr="00077C71">
        <w:rPr>
          <w:i/>
          <w:iCs/>
        </w:rPr>
        <w:t xml:space="preserve"> To facilitate this, </w:t>
      </w:r>
      <w:proofErr w:type="gramStart"/>
      <w:r w:rsidR="00D20EC0" w:rsidRPr="00077C71">
        <w:rPr>
          <w:i/>
          <w:iCs/>
        </w:rPr>
        <w:t>Summer</w:t>
      </w:r>
      <w:proofErr w:type="gramEnd"/>
      <w:r w:rsidR="00D20EC0" w:rsidRPr="00077C71">
        <w:rPr>
          <w:i/>
          <w:iCs/>
        </w:rPr>
        <w:t xml:space="preserve"> EBT agencies must be able to efficiently collect eligibility </w:t>
      </w:r>
      <w:r w:rsidR="004265B9" w:rsidRPr="00077C71">
        <w:rPr>
          <w:i/>
          <w:iCs/>
        </w:rPr>
        <w:t xml:space="preserve">data from programs used </w:t>
      </w:r>
      <w:r w:rsidR="00185FCC" w:rsidRPr="00077C71">
        <w:rPr>
          <w:i/>
          <w:iCs/>
        </w:rPr>
        <w:t xml:space="preserve">for direct certification in the NSLP, and any other programs </w:t>
      </w:r>
      <w:r w:rsidR="00C65AC0" w:rsidRPr="00077C71">
        <w:rPr>
          <w:i/>
          <w:iCs/>
        </w:rPr>
        <w:t xml:space="preserve">approved by USDA </w:t>
      </w:r>
      <w:r w:rsidR="007D1FE7" w:rsidRPr="00077C71">
        <w:rPr>
          <w:i/>
          <w:iCs/>
        </w:rPr>
        <w:t xml:space="preserve">to use for streamlined certification. This data must </w:t>
      </w:r>
      <w:r w:rsidR="002A03F3" w:rsidRPr="00077C71">
        <w:rPr>
          <w:i/>
          <w:iCs/>
        </w:rPr>
        <w:t>be</w:t>
      </w:r>
      <w:r w:rsidR="00DB6609" w:rsidRPr="00077C71">
        <w:rPr>
          <w:i/>
          <w:iCs/>
        </w:rPr>
        <w:t xml:space="preserve"> sufficient</w:t>
      </w:r>
      <w:r w:rsidR="00DB57E3" w:rsidRPr="00077C71">
        <w:rPr>
          <w:i/>
          <w:iCs/>
        </w:rPr>
        <w:t xml:space="preserve"> to confirm the child’s </w:t>
      </w:r>
      <w:r w:rsidR="00756970" w:rsidRPr="00077C71">
        <w:rPr>
          <w:i/>
          <w:iCs/>
        </w:rPr>
        <w:t xml:space="preserve">income eligibility, </w:t>
      </w:r>
      <w:r w:rsidR="00FB4BA5" w:rsidRPr="00077C71">
        <w:rPr>
          <w:i/>
          <w:iCs/>
        </w:rPr>
        <w:t xml:space="preserve">match and deduplicate records, and mail cards, as necessary.  </w:t>
      </w:r>
    </w:p>
    <w:p w14:paraId="1DEF0759" w14:textId="77777777" w:rsidR="00077C71" w:rsidRDefault="0054613B" w:rsidP="00077C71">
      <w:pPr>
        <w:ind w:left="1152"/>
      </w:pPr>
      <w:r w:rsidRPr="00077C71">
        <w:rPr>
          <w:i/>
          <w:iCs/>
        </w:rPr>
        <w:t xml:space="preserve">The </w:t>
      </w:r>
      <w:hyperlink r:id="rId47" w:history="1">
        <w:r w:rsidRPr="00077C71">
          <w:rPr>
            <w:rStyle w:val="Hyperlink"/>
            <w:rFonts w:ascii="Calibri" w:eastAsia="Calibri" w:hAnsi="Calibri" w:cs="Calibri"/>
            <w:i/>
            <w:iCs/>
          </w:rPr>
          <w:t>Summer EBT Playbook</w:t>
        </w:r>
      </w:hyperlink>
      <w:r w:rsidRPr="00077C71">
        <w:rPr>
          <w:color w:val="00B050"/>
        </w:rPr>
        <w:t xml:space="preserve"> </w:t>
      </w:r>
      <w:r w:rsidRPr="00077C71">
        <w:rPr>
          <w:i/>
          <w:iCs/>
        </w:rPr>
        <w:t xml:space="preserve">developed by Code for America and Share our Strength discusses approaches that the </w:t>
      </w:r>
      <w:proofErr w:type="gramStart"/>
      <w:r w:rsidRPr="00077C71">
        <w:rPr>
          <w:i/>
          <w:iCs/>
        </w:rPr>
        <w:t>Summer</w:t>
      </w:r>
      <w:proofErr w:type="gramEnd"/>
      <w:r w:rsidRPr="00077C71">
        <w:rPr>
          <w:i/>
          <w:iCs/>
        </w:rPr>
        <w:t xml:space="preserve"> EBT agency could employ.</w:t>
      </w:r>
      <w:r w:rsidRPr="00E4115E">
        <w:t xml:space="preserve"> </w:t>
      </w:r>
    </w:p>
    <w:p w14:paraId="4C4377CA" w14:textId="77777777" w:rsidR="00077C71" w:rsidRPr="00D534EB" w:rsidRDefault="00077C71" w:rsidP="00D534EB">
      <w:pPr>
        <w:pStyle w:val="NoSpacing"/>
        <w:rPr>
          <w:sz w:val="10"/>
          <w:szCs w:val="10"/>
        </w:rPr>
      </w:pPr>
    </w:p>
    <w:p w14:paraId="4B512A92" w14:textId="506A6D46" w:rsidR="00BF5168" w:rsidRPr="00077C71" w:rsidRDefault="00E36A8C" w:rsidP="008A29EF">
      <w:pPr>
        <w:pStyle w:val="ListParagraph"/>
        <w:numPr>
          <w:ilvl w:val="1"/>
          <w:numId w:val="4"/>
        </w:numPr>
        <w:rPr>
          <w:color w:val="000000" w:themeColor="text1"/>
        </w:rPr>
      </w:pPr>
      <w:r w:rsidRPr="00077C71">
        <w:rPr>
          <w:color w:val="000000" w:themeColor="text1"/>
        </w:rPr>
        <w:t>For the purposes of streamline certif</w:t>
      </w:r>
      <w:r w:rsidR="00EE74B2" w:rsidRPr="00077C71">
        <w:rPr>
          <w:color w:val="000000" w:themeColor="text1"/>
        </w:rPr>
        <w:t>ying children without matching to NSLP</w:t>
      </w:r>
      <w:r w:rsidR="0063200F" w:rsidRPr="00077C71">
        <w:rPr>
          <w:color w:val="000000" w:themeColor="text1"/>
        </w:rPr>
        <w:t xml:space="preserve"> enrollment</w:t>
      </w:r>
      <w:r w:rsidRPr="00077C71">
        <w:rPr>
          <w:color w:val="000000" w:themeColor="text1"/>
        </w:rPr>
        <w:t xml:space="preserve"> p</w:t>
      </w:r>
      <w:r w:rsidR="00357AFA" w:rsidRPr="00077C71">
        <w:rPr>
          <w:color w:val="000000" w:themeColor="text1"/>
        </w:rPr>
        <w:t>rovide the</w:t>
      </w:r>
      <w:r w:rsidR="00151565" w:rsidRPr="00077C71">
        <w:rPr>
          <w:color w:val="000000" w:themeColor="text1"/>
        </w:rPr>
        <w:t xml:space="preserve"> State or ITO’s </w:t>
      </w:r>
      <w:r w:rsidR="006962DF" w:rsidRPr="00077C71">
        <w:rPr>
          <w:color w:val="000000" w:themeColor="text1"/>
        </w:rPr>
        <w:t xml:space="preserve">legal </w:t>
      </w:r>
      <w:r w:rsidR="005D66A5" w:rsidRPr="00077C71">
        <w:rPr>
          <w:color w:val="000000" w:themeColor="text1"/>
        </w:rPr>
        <w:t xml:space="preserve">ages of compulsory school </w:t>
      </w:r>
      <w:r w:rsidR="00B37BCA" w:rsidRPr="00077C71">
        <w:rPr>
          <w:color w:val="000000" w:themeColor="text1"/>
        </w:rPr>
        <w:t>enrollment</w:t>
      </w:r>
      <w:r w:rsidR="40A36358" w:rsidRPr="00077C71">
        <w:rPr>
          <w:color w:val="000000" w:themeColor="text1"/>
        </w:rPr>
        <w:t xml:space="preserve"> [</w:t>
      </w:r>
      <w:hyperlink r:id="rId48">
        <w:r w:rsidR="228284B1" w:rsidRPr="00077C71">
          <w:rPr>
            <w:rStyle w:val="Hyperlink"/>
            <w:rFonts w:ascii="Calibri" w:eastAsia="Calibri" w:hAnsi="Calibri" w:cs="Calibri"/>
          </w:rPr>
          <w:t>7 CFR 292.2</w:t>
        </w:r>
      </w:hyperlink>
      <w:r w:rsidR="005F3779" w:rsidRPr="00077C71">
        <w:rPr>
          <w:color w:val="000000" w:themeColor="text1"/>
        </w:rPr>
        <w:t xml:space="preserve">; </w:t>
      </w:r>
      <w:hyperlink r:id="rId49" w:anchor="p-292.12(d)">
        <w:r w:rsidR="66470DE3" w:rsidRPr="00077C71">
          <w:rPr>
            <w:rStyle w:val="Hyperlink"/>
            <w:rFonts w:ascii="Calibri" w:eastAsia="Calibri" w:hAnsi="Calibri" w:cs="Calibri"/>
          </w:rPr>
          <w:t xml:space="preserve">7 CFR </w:t>
        </w:r>
        <w:r w:rsidR="30831C98" w:rsidRPr="00077C71">
          <w:rPr>
            <w:rStyle w:val="Hyperlink"/>
            <w:rFonts w:ascii="Calibri" w:eastAsia="Calibri" w:hAnsi="Calibri" w:cs="Calibri"/>
          </w:rPr>
          <w:t>292.12(d)</w:t>
        </w:r>
      </w:hyperlink>
      <w:r w:rsidR="40A36358" w:rsidRPr="00077C71">
        <w:rPr>
          <w:color w:val="000000" w:themeColor="text1"/>
        </w:rPr>
        <w:t>]</w:t>
      </w:r>
      <w:r w:rsidR="005B5AA1" w:rsidRPr="00077C71">
        <w:rPr>
          <w:color w:val="000000" w:themeColor="text1"/>
        </w:rPr>
        <w:t>.</w:t>
      </w:r>
      <w:r w:rsidR="00225907" w:rsidRPr="00077C71">
        <w:rPr>
          <w:color w:val="000000" w:themeColor="text1"/>
        </w:rPr>
        <w:t xml:space="preserve"> </w:t>
      </w:r>
    </w:p>
    <w:p w14:paraId="0BD9191E" w14:textId="51183364" w:rsidR="00BF5168" w:rsidRPr="007B2D9B" w:rsidRDefault="002F23A0" w:rsidP="007B2D9B">
      <w:pPr>
        <w:pStyle w:val="NoSpacing"/>
        <w:ind w:left="1152"/>
      </w:pPr>
      <w:r w:rsidRPr="007B2D9B">
        <w:t>Minimum age:</w:t>
      </w:r>
      <w:r w:rsidR="00077C71" w:rsidRPr="007B2D9B">
        <w:t xml:space="preserve"> </w:t>
      </w:r>
      <w:r w:rsidR="007D39C1">
        <w:fldChar w:fldCharType="begin">
          <w:ffData>
            <w:name w:val="S3_1dMin"/>
            <w:enabled/>
            <w:calcOnExit w:val="0"/>
            <w:textInput>
              <w:maxLength w:val="22"/>
            </w:textInput>
          </w:ffData>
        </w:fldChar>
      </w:r>
      <w:bookmarkStart w:id="40" w:name="S3_1dMin"/>
      <w:r w:rsidR="007D39C1">
        <w:instrText xml:space="preserve"> FORMTEXT </w:instrText>
      </w:r>
      <w:r w:rsidR="007D39C1">
        <w:fldChar w:fldCharType="separate"/>
      </w:r>
      <w:r w:rsidR="007D39C1">
        <w:rPr>
          <w:noProof/>
        </w:rPr>
        <w:t> </w:t>
      </w:r>
      <w:r w:rsidR="007D39C1">
        <w:rPr>
          <w:noProof/>
        </w:rPr>
        <w:t> </w:t>
      </w:r>
      <w:r w:rsidR="007D39C1">
        <w:rPr>
          <w:noProof/>
        </w:rPr>
        <w:t> </w:t>
      </w:r>
      <w:r w:rsidR="007D39C1">
        <w:rPr>
          <w:noProof/>
        </w:rPr>
        <w:t> </w:t>
      </w:r>
      <w:r w:rsidR="007D39C1">
        <w:rPr>
          <w:noProof/>
        </w:rPr>
        <w:t> </w:t>
      </w:r>
      <w:r w:rsidR="007D39C1">
        <w:fldChar w:fldCharType="end"/>
      </w:r>
      <w:bookmarkEnd w:id="40"/>
    </w:p>
    <w:p w14:paraId="10624A46" w14:textId="721FDD16" w:rsidR="002F23A0" w:rsidRDefault="002F23A0" w:rsidP="007B2D9B">
      <w:pPr>
        <w:pStyle w:val="NoSpacing"/>
        <w:ind w:left="1152"/>
      </w:pPr>
      <w:r w:rsidRPr="007B2D9B">
        <w:t>Maximum age:</w:t>
      </w:r>
      <w:r w:rsidR="00077C71" w:rsidRPr="007B2D9B">
        <w:t xml:space="preserve"> </w:t>
      </w:r>
      <w:r w:rsidR="007D39C1">
        <w:fldChar w:fldCharType="begin">
          <w:ffData>
            <w:name w:val="S3_1dMax"/>
            <w:enabled/>
            <w:calcOnExit w:val="0"/>
            <w:textInput>
              <w:maxLength w:val="22"/>
            </w:textInput>
          </w:ffData>
        </w:fldChar>
      </w:r>
      <w:bookmarkStart w:id="41" w:name="S3_1dMax"/>
      <w:r w:rsidR="007D39C1">
        <w:instrText xml:space="preserve"> FORMTEXT </w:instrText>
      </w:r>
      <w:r w:rsidR="007D39C1">
        <w:fldChar w:fldCharType="separate"/>
      </w:r>
      <w:r w:rsidR="007D39C1">
        <w:rPr>
          <w:noProof/>
        </w:rPr>
        <w:t> </w:t>
      </w:r>
      <w:r w:rsidR="007D39C1">
        <w:rPr>
          <w:noProof/>
        </w:rPr>
        <w:t> </w:t>
      </w:r>
      <w:r w:rsidR="007D39C1">
        <w:rPr>
          <w:noProof/>
        </w:rPr>
        <w:t> </w:t>
      </w:r>
      <w:r w:rsidR="007D39C1">
        <w:rPr>
          <w:noProof/>
        </w:rPr>
        <w:t> </w:t>
      </w:r>
      <w:r w:rsidR="007D39C1">
        <w:rPr>
          <w:noProof/>
        </w:rPr>
        <w:t> </w:t>
      </w:r>
      <w:r w:rsidR="007D39C1">
        <w:fldChar w:fldCharType="end"/>
      </w:r>
      <w:bookmarkEnd w:id="41"/>
    </w:p>
    <w:p w14:paraId="5A7D1EDB" w14:textId="77777777" w:rsidR="007B2D9B" w:rsidRPr="007B2D9B" w:rsidRDefault="007B2D9B" w:rsidP="007B2D9B">
      <w:pPr>
        <w:pStyle w:val="NoSpacing"/>
        <w:ind w:left="1152"/>
      </w:pPr>
    </w:p>
    <w:p w14:paraId="48A9F13A" w14:textId="572208D8" w:rsidR="00060601" w:rsidRPr="00176158" w:rsidRDefault="00176158" w:rsidP="005007D4">
      <w:pPr>
        <w:ind w:left="1152"/>
        <w:rPr>
          <w:i/>
          <w:iCs/>
        </w:rPr>
      </w:pPr>
      <w:r>
        <w:rPr>
          <w:i/>
          <w:iCs/>
        </w:rPr>
        <w:t>I</w:t>
      </w:r>
      <w:r w:rsidRPr="006F0903">
        <w:rPr>
          <w:i/>
          <w:iCs/>
        </w:rPr>
        <w:t xml:space="preserve">nstructions: </w:t>
      </w:r>
      <w:r w:rsidR="002A6D85" w:rsidRPr="00176158">
        <w:rPr>
          <w:i/>
          <w:iCs/>
        </w:rPr>
        <w:t xml:space="preserve">The </w:t>
      </w:r>
      <w:r w:rsidR="00B068B9" w:rsidRPr="00176158">
        <w:rPr>
          <w:i/>
          <w:iCs/>
        </w:rPr>
        <w:t xml:space="preserve">compulsory school age is the ages </w:t>
      </w:r>
      <w:r w:rsidR="00BB4F4A" w:rsidRPr="00176158">
        <w:rPr>
          <w:i/>
          <w:iCs/>
        </w:rPr>
        <w:t>during</w:t>
      </w:r>
      <w:r w:rsidR="00B068B9" w:rsidRPr="00176158">
        <w:rPr>
          <w:i/>
          <w:iCs/>
        </w:rPr>
        <w:t xml:space="preserve"> which attendance </w:t>
      </w:r>
      <w:r w:rsidR="008F6100" w:rsidRPr="00176158">
        <w:rPr>
          <w:i/>
          <w:iCs/>
        </w:rPr>
        <w:t xml:space="preserve">in </w:t>
      </w:r>
      <w:r w:rsidR="00B068B9" w:rsidRPr="00176158">
        <w:rPr>
          <w:i/>
          <w:iCs/>
        </w:rPr>
        <w:t>school</w:t>
      </w:r>
      <w:r w:rsidR="00FC54A1" w:rsidRPr="00176158">
        <w:rPr>
          <w:i/>
          <w:iCs/>
        </w:rPr>
        <w:t xml:space="preserve"> is </w:t>
      </w:r>
      <w:r w:rsidR="00CE67BD" w:rsidRPr="00176158">
        <w:rPr>
          <w:i/>
          <w:iCs/>
        </w:rPr>
        <w:t>required</w:t>
      </w:r>
      <w:r w:rsidR="00FC54A1" w:rsidRPr="00176158">
        <w:rPr>
          <w:i/>
          <w:iCs/>
        </w:rPr>
        <w:t xml:space="preserve"> by </w:t>
      </w:r>
      <w:r w:rsidR="0040251C" w:rsidRPr="00176158">
        <w:rPr>
          <w:i/>
          <w:iCs/>
        </w:rPr>
        <w:t xml:space="preserve">State or Tribal </w:t>
      </w:r>
      <w:r w:rsidR="00CE67BD" w:rsidRPr="00176158">
        <w:rPr>
          <w:i/>
          <w:iCs/>
        </w:rPr>
        <w:t xml:space="preserve">law. </w:t>
      </w:r>
      <w:r w:rsidR="00BB4F4A" w:rsidRPr="00176158">
        <w:rPr>
          <w:i/>
          <w:iCs/>
        </w:rPr>
        <w:t xml:space="preserve">This should not be confused with </w:t>
      </w:r>
      <w:r w:rsidR="005B74DF" w:rsidRPr="00176158">
        <w:rPr>
          <w:i/>
          <w:iCs/>
        </w:rPr>
        <w:t xml:space="preserve">the minimum or maximum </w:t>
      </w:r>
      <w:r w:rsidR="00F90042" w:rsidRPr="00176158">
        <w:rPr>
          <w:i/>
          <w:iCs/>
        </w:rPr>
        <w:t>age to which free education</w:t>
      </w:r>
      <w:r w:rsidR="005B74DF" w:rsidRPr="00176158">
        <w:rPr>
          <w:i/>
          <w:iCs/>
        </w:rPr>
        <w:t xml:space="preserve"> </w:t>
      </w:r>
      <w:r w:rsidR="00F90042" w:rsidRPr="00176158">
        <w:rPr>
          <w:i/>
          <w:iCs/>
        </w:rPr>
        <w:t>must be offered</w:t>
      </w:r>
      <w:r w:rsidR="00AB5047" w:rsidRPr="00176158">
        <w:rPr>
          <w:i/>
          <w:iCs/>
        </w:rPr>
        <w:t xml:space="preserve"> </w:t>
      </w:r>
      <w:r w:rsidR="00E455C0" w:rsidRPr="00176158">
        <w:rPr>
          <w:i/>
          <w:iCs/>
        </w:rPr>
        <w:t xml:space="preserve">by a State or ITO. </w:t>
      </w:r>
      <w:r w:rsidR="00BE6B85">
        <w:rPr>
          <w:i/>
          <w:iCs/>
        </w:rPr>
        <w:t xml:space="preserve">A </w:t>
      </w:r>
      <w:r w:rsidR="003856AA" w:rsidRPr="00176158">
        <w:rPr>
          <w:i/>
          <w:iCs/>
        </w:rPr>
        <w:t>child must</w:t>
      </w:r>
      <w:r w:rsidR="006421E3">
        <w:rPr>
          <w:i/>
          <w:iCs/>
        </w:rPr>
        <w:t xml:space="preserve"> be within that age range </w:t>
      </w:r>
      <w:r w:rsidR="00DB1830">
        <w:rPr>
          <w:i/>
          <w:iCs/>
        </w:rPr>
        <w:t xml:space="preserve">and categorically eligible </w:t>
      </w:r>
      <w:r w:rsidR="006421E3">
        <w:rPr>
          <w:i/>
          <w:iCs/>
        </w:rPr>
        <w:t xml:space="preserve">during the Summer EBT Period of Eligibility </w:t>
      </w:r>
      <w:proofErr w:type="gramStart"/>
      <w:r w:rsidR="00DB1830">
        <w:rPr>
          <w:i/>
          <w:iCs/>
        </w:rPr>
        <w:t>in order to</w:t>
      </w:r>
      <w:proofErr w:type="gramEnd"/>
      <w:r w:rsidR="00DB1830">
        <w:rPr>
          <w:i/>
          <w:iCs/>
        </w:rPr>
        <w:t xml:space="preserve"> be eligible for streamlined certification.</w:t>
      </w:r>
    </w:p>
    <w:p w14:paraId="56AD1A8F" w14:textId="77777777" w:rsidR="00E455C0" w:rsidRPr="00D534EB" w:rsidRDefault="00E455C0" w:rsidP="00057544">
      <w:pPr>
        <w:rPr>
          <w:color w:val="00B050"/>
          <w:sz w:val="10"/>
          <w:szCs w:val="10"/>
        </w:rPr>
      </w:pPr>
    </w:p>
    <w:p w14:paraId="5B7865F2" w14:textId="77777777" w:rsidR="005007D4" w:rsidRDefault="000439CB" w:rsidP="008A29EF">
      <w:pPr>
        <w:pStyle w:val="ListParagraph"/>
        <w:numPr>
          <w:ilvl w:val="1"/>
          <w:numId w:val="4"/>
        </w:numPr>
        <w:rPr>
          <w:color w:val="000000" w:themeColor="text1"/>
        </w:rPr>
      </w:pPr>
      <w:r w:rsidRPr="005007D4">
        <w:rPr>
          <w:color w:val="000000" w:themeColor="text1"/>
        </w:rPr>
        <w:t>Describe</w:t>
      </w:r>
      <w:r w:rsidR="00225907" w:rsidRPr="005007D4">
        <w:rPr>
          <w:color w:val="000000" w:themeColor="text1"/>
        </w:rPr>
        <w:t xml:space="preserve"> </w:t>
      </w:r>
      <w:r w:rsidR="00D112FB" w:rsidRPr="005007D4">
        <w:rPr>
          <w:color w:val="000000" w:themeColor="text1"/>
        </w:rPr>
        <w:t>the process you will use to compile your issuance list from the data sets used for streamlined certification</w:t>
      </w:r>
      <w:r w:rsidR="6FCB5896" w:rsidRPr="005007D4">
        <w:rPr>
          <w:color w:val="000000" w:themeColor="text1"/>
        </w:rPr>
        <w:t xml:space="preserve"> </w:t>
      </w:r>
      <w:r w:rsidR="6AB6ADFE" w:rsidRPr="005007D4">
        <w:rPr>
          <w:color w:val="000000" w:themeColor="text1"/>
        </w:rPr>
        <w:t>[</w:t>
      </w:r>
      <w:hyperlink r:id="rId50">
        <w:r w:rsidR="6FCB5896" w:rsidRPr="005007D4">
          <w:rPr>
            <w:rStyle w:val="Hyperlink"/>
            <w:rFonts w:ascii="Calibri" w:eastAsia="Calibri" w:hAnsi="Calibri" w:cs="Calibri"/>
          </w:rPr>
          <w:t>7 CFR 292.12</w:t>
        </w:r>
      </w:hyperlink>
      <w:r w:rsidR="6AB6ADFE" w:rsidRPr="005007D4">
        <w:rPr>
          <w:color w:val="000000" w:themeColor="text1"/>
        </w:rPr>
        <w:t>].</w:t>
      </w:r>
    </w:p>
    <w:p w14:paraId="0C6C1142" w14:textId="228D2A18" w:rsidR="005007D4" w:rsidRPr="00C210E7" w:rsidRDefault="007D39C1" w:rsidP="00C210E7">
      <w:pPr>
        <w:ind w:left="1152"/>
        <w:rPr>
          <w:u w:val="single"/>
        </w:rPr>
      </w:pPr>
      <w:r>
        <w:rPr>
          <w:u w:val="single"/>
        </w:rPr>
        <w:fldChar w:fldCharType="begin">
          <w:ffData>
            <w:name w:val="S3_1e"/>
            <w:enabled/>
            <w:calcOnExit w:val="0"/>
            <w:textInput/>
          </w:ffData>
        </w:fldChar>
      </w:r>
      <w:bookmarkStart w:id="42" w:name="S3_1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2"/>
    </w:p>
    <w:p w14:paraId="0EF4D044" w14:textId="06EEA63C" w:rsidR="005007D4" w:rsidRDefault="00106C57" w:rsidP="00C210E7">
      <w:pPr>
        <w:ind w:left="1152"/>
      </w:pPr>
      <w:r w:rsidRPr="005007D4">
        <w:rPr>
          <w:i/>
          <w:iCs/>
        </w:rPr>
        <w:t xml:space="preserve">Instructions: </w:t>
      </w:r>
      <w:r w:rsidR="00727A98" w:rsidRPr="005007D4">
        <w:rPr>
          <w:i/>
          <w:iCs/>
        </w:rPr>
        <w:t xml:space="preserve">The Summer EBT agency must take participation lists from </w:t>
      </w:r>
      <w:r w:rsidR="00351977" w:rsidRPr="005007D4">
        <w:rPr>
          <w:i/>
          <w:iCs/>
        </w:rPr>
        <w:t>programs</w:t>
      </w:r>
      <w:r w:rsidR="008C42D3" w:rsidRPr="005007D4">
        <w:rPr>
          <w:i/>
          <w:iCs/>
        </w:rPr>
        <w:t xml:space="preserve"> approv</w:t>
      </w:r>
      <w:r w:rsidR="00BE5FE3" w:rsidRPr="005007D4">
        <w:rPr>
          <w:i/>
          <w:iCs/>
        </w:rPr>
        <w:t>ed for streamlined certification</w:t>
      </w:r>
      <w:r w:rsidR="00727A98" w:rsidRPr="005007D4">
        <w:rPr>
          <w:i/>
          <w:iCs/>
        </w:rPr>
        <w:t xml:space="preserve"> and remove </w:t>
      </w:r>
      <w:r w:rsidR="00F2293A" w:rsidRPr="005007D4">
        <w:rPr>
          <w:i/>
          <w:iCs/>
        </w:rPr>
        <w:t xml:space="preserve">duplicate children, as well as </w:t>
      </w:r>
      <w:r w:rsidR="00727A98" w:rsidRPr="005007D4">
        <w:rPr>
          <w:i/>
          <w:iCs/>
        </w:rPr>
        <w:t>children who are not school aged</w:t>
      </w:r>
      <w:r w:rsidR="00230675" w:rsidRPr="005007D4">
        <w:rPr>
          <w:i/>
          <w:iCs/>
        </w:rPr>
        <w:t>,</w:t>
      </w:r>
      <w:r w:rsidR="0048583D" w:rsidRPr="005007D4">
        <w:rPr>
          <w:i/>
          <w:iCs/>
        </w:rPr>
        <w:t xml:space="preserve"> consistent with the State or ITO’s </w:t>
      </w:r>
      <w:r w:rsidR="00230675" w:rsidRPr="005007D4">
        <w:rPr>
          <w:i/>
          <w:iCs/>
        </w:rPr>
        <w:t>legal ages of compulsory school enrollment</w:t>
      </w:r>
      <w:r w:rsidR="00727A98" w:rsidRPr="005007D4">
        <w:rPr>
          <w:i/>
          <w:iCs/>
        </w:rPr>
        <w:t xml:space="preserve">. </w:t>
      </w:r>
      <w:r w:rsidR="00990443" w:rsidRPr="005007D4">
        <w:rPr>
          <w:i/>
          <w:iCs/>
        </w:rPr>
        <w:t xml:space="preserve">Describe this process. </w:t>
      </w:r>
      <w:r w:rsidR="00543D57" w:rsidRPr="005007D4">
        <w:rPr>
          <w:i/>
          <w:iCs/>
        </w:rPr>
        <w:t xml:space="preserve">Reminder, children attending NSLP schools do not need to be </w:t>
      </w:r>
      <w:r w:rsidR="00841397" w:rsidRPr="005007D4">
        <w:rPr>
          <w:i/>
          <w:iCs/>
        </w:rPr>
        <w:t xml:space="preserve">of compulsory </w:t>
      </w:r>
      <w:r w:rsidR="00543D57" w:rsidRPr="005007D4">
        <w:rPr>
          <w:i/>
          <w:iCs/>
        </w:rPr>
        <w:t xml:space="preserve">school age to </w:t>
      </w:r>
      <w:r w:rsidR="00674482" w:rsidRPr="005007D4">
        <w:rPr>
          <w:i/>
          <w:iCs/>
        </w:rPr>
        <w:t>participat</w:t>
      </w:r>
      <w:r w:rsidR="00841397" w:rsidRPr="005007D4">
        <w:rPr>
          <w:i/>
          <w:iCs/>
        </w:rPr>
        <w:t>e</w:t>
      </w:r>
      <w:r w:rsidR="00674482" w:rsidRPr="005007D4">
        <w:rPr>
          <w:i/>
          <w:iCs/>
        </w:rPr>
        <w:t xml:space="preserve"> in the Program.</w:t>
      </w:r>
      <w:r w:rsidR="00674482" w:rsidRPr="00106C57">
        <w:t xml:space="preserve"> </w:t>
      </w:r>
    </w:p>
    <w:p w14:paraId="4FB81AD6" w14:textId="77777777" w:rsidR="00C210E7" w:rsidRPr="00D534EB" w:rsidRDefault="00C210E7" w:rsidP="007B2D9B">
      <w:pPr>
        <w:rPr>
          <w:sz w:val="10"/>
          <w:szCs w:val="10"/>
        </w:rPr>
      </w:pPr>
    </w:p>
    <w:p w14:paraId="4D55D55B" w14:textId="77777777" w:rsidR="005007D4" w:rsidRDefault="000439CB" w:rsidP="008A29EF">
      <w:pPr>
        <w:pStyle w:val="ListParagraph"/>
        <w:numPr>
          <w:ilvl w:val="1"/>
          <w:numId w:val="4"/>
        </w:numPr>
        <w:rPr>
          <w:color w:val="000000" w:themeColor="text1"/>
        </w:rPr>
      </w:pPr>
      <w:r w:rsidRPr="005007D4">
        <w:rPr>
          <w:color w:val="000000" w:themeColor="text1"/>
        </w:rPr>
        <w:t>Describe</w:t>
      </w:r>
      <w:r w:rsidR="00D35457" w:rsidRPr="005007D4">
        <w:rPr>
          <w:color w:val="000000" w:themeColor="text1"/>
        </w:rPr>
        <w:t xml:space="preserve"> the process to </w:t>
      </w:r>
      <w:r w:rsidR="00C641CA" w:rsidRPr="005007D4">
        <w:rPr>
          <w:color w:val="000000" w:themeColor="text1"/>
        </w:rPr>
        <w:t xml:space="preserve">encourage and </w:t>
      </w:r>
      <w:r w:rsidR="00511382" w:rsidRPr="005007D4">
        <w:rPr>
          <w:color w:val="000000" w:themeColor="text1"/>
        </w:rPr>
        <w:t>facilitate</w:t>
      </w:r>
      <w:r w:rsidR="00C641CA" w:rsidRPr="005007D4">
        <w:rPr>
          <w:color w:val="000000" w:themeColor="text1"/>
        </w:rPr>
        <w:t xml:space="preserve"> </w:t>
      </w:r>
      <w:r w:rsidR="00D35457" w:rsidRPr="005007D4">
        <w:rPr>
          <w:color w:val="000000" w:themeColor="text1"/>
        </w:rPr>
        <w:t>households to provide updated contact information for the purpose of receiving Summer EBT</w:t>
      </w:r>
      <w:r w:rsidR="007B246A" w:rsidRPr="005007D4">
        <w:rPr>
          <w:color w:val="000000" w:themeColor="text1"/>
        </w:rPr>
        <w:t>.</w:t>
      </w:r>
    </w:p>
    <w:p w14:paraId="24937B2B" w14:textId="62E6C2BA" w:rsidR="005007D4" w:rsidRPr="00C210E7" w:rsidRDefault="007D39C1" w:rsidP="00C210E7">
      <w:pPr>
        <w:ind w:left="1152"/>
        <w:rPr>
          <w:u w:val="single"/>
        </w:rPr>
      </w:pPr>
      <w:r>
        <w:rPr>
          <w:u w:val="single"/>
        </w:rPr>
        <w:fldChar w:fldCharType="begin">
          <w:ffData>
            <w:name w:val="S3_1f"/>
            <w:enabled/>
            <w:calcOnExit w:val="0"/>
            <w:textInput/>
          </w:ffData>
        </w:fldChar>
      </w:r>
      <w:bookmarkStart w:id="43" w:name="S3_1f"/>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3"/>
    </w:p>
    <w:p w14:paraId="0DE5AAB5" w14:textId="2E2034B9" w:rsidR="005007D4" w:rsidRDefault="00F52CD1" w:rsidP="00C210E7">
      <w:pPr>
        <w:ind w:left="1152"/>
        <w:rPr>
          <w:i/>
          <w:iCs/>
        </w:rPr>
      </w:pPr>
      <w:r w:rsidRPr="005007D4">
        <w:rPr>
          <w:i/>
          <w:iCs/>
        </w:rPr>
        <w:t xml:space="preserve">Instructions: </w:t>
      </w:r>
      <w:r w:rsidR="002B3D92" w:rsidRPr="005007D4">
        <w:rPr>
          <w:i/>
          <w:iCs/>
        </w:rPr>
        <w:t>Summer EBT agencies must establish procedures to allow households to provide updated contact information for the purpose of receiving Summer EBT. This is especially important for households</w:t>
      </w:r>
      <w:r w:rsidR="00396985" w:rsidRPr="005007D4">
        <w:rPr>
          <w:i/>
          <w:iCs/>
        </w:rPr>
        <w:t xml:space="preserve"> that applied for NSLP benefits with a school meal application</w:t>
      </w:r>
      <w:r w:rsidR="006F18E6" w:rsidRPr="005007D4">
        <w:rPr>
          <w:i/>
          <w:iCs/>
        </w:rPr>
        <w:t xml:space="preserve">. </w:t>
      </w:r>
      <w:r w:rsidR="006761FA" w:rsidRPr="005007D4">
        <w:rPr>
          <w:i/>
          <w:iCs/>
        </w:rPr>
        <w:t xml:space="preserve">It is not </w:t>
      </w:r>
      <w:r w:rsidR="006761FA" w:rsidRPr="005007D4">
        <w:rPr>
          <w:i/>
          <w:iCs/>
        </w:rPr>
        <w:lastRenderedPageBreak/>
        <w:t xml:space="preserve">uncommon for </w:t>
      </w:r>
      <w:r w:rsidR="000261D4" w:rsidRPr="005007D4">
        <w:rPr>
          <w:i/>
          <w:iCs/>
        </w:rPr>
        <w:t>households to move</w:t>
      </w:r>
      <w:r w:rsidR="002B3D92" w:rsidRPr="005007D4">
        <w:rPr>
          <w:i/>
          <w:iCs/>
        </w:rPr>
        <w:t xml:space="preserve"> during the school year </w:t>
      </w:r>
      <w:r w:rsidR="009E5250" w:rsidRPr="005007D4">
        <w:rPr>
          <w:i/>
          <w:iCs/>
        </w:rPr>
        <w:t xml:space="preserve">or provide </w:t>
      </w:r>
      <w:r w:rsidR="00534D23" w:rsidRPr="005007D4">
        <w:rPr>
          <w:i/>
          <w:iCs/>
        </w:rPr>
        <w:t xml:space="preserve">incomplete contact information when enrolling children in school. </w:t>
      </w:r>
      <w:r w:rsidR="00025F25" w:rsidRPr="005007D4">
        <w:rPr>
          <w:i/>
          <w:iCs/>
        </w:rPr>
        <w:t xml:space="preserve">Allowing households to easily update their contact information </w:t>
      </w:r>
      <w:r w:rsidR="00761859" w:rsidRPr="005007D4">
        <w:rPr>
          <w:i/>
          <w:iCs/>
        </w:rPr>
        <w:t xml:space="preserve">before cards are mailed </w:t>
      </w:r>
      <w:r w:rsidR="00025F25" w:rsidRPr="005007D4">
        <w:rPr>
          <w:i/>
          <w:iCs/>
        </w:rPr>
        <w:t xml:space="preserve">will </w:t>
      </w:r>
      <w:r w:rsidR="00761859" w:rsidRPr="005007D4">
        <w:rPr>
          <w:i/>
          <w:iCs/>
        </w:rPr>
        <w:t xml:space="preserve">reduce the number of cards that are returned. </w:t>
      </w:r>
    </w:p>
    <w:p w14:paraId="163C7ED1" w14:textId="77777777" w:rsidR="005007D4" w:rsidRPr="00D534EB" w:rsidRDefault="005007D4" w:rsidP="005007D4">
      <w:pPr>
        <w:ind w:left="144"/>
        <w:rPr>
          <w:color w:val="000000" w:themeColor="text1"/>
          <w:sz w:val="10"/>
          <w:szCs w:val="10"/>
        </w:rPr>
      </w:pPr>
    </w:p>
    <w:p w14:paraId="0D367697" w14:textId="3193CB29" w:rsidR="007873B3" w:rsidRPr="005007D4" w:rsidRDefault="000439CB" w:rsidP="008A29EF">
      <w:pPr>
        <w:pStyle w:val="ListParagraph"/>
        <w:numPr>
          <w:ilvl w:val="1"/>
          <w:numId w:val="4"/>
        </w:numPr>
        <w:rPr>
          <w:color w:val="000000" w:themeColor="text1"/>
        </w:rPr>
      </w:pPr>
      <w:r w:rsidRPr="005007D4">
        <w:rPr>
          <w:color w:val="000000" w:themeColor="text1"/>
        </w:rPr>
        <w:t>Describe</w:t>
      </w:r>
      <w:r w:rsidR="003A5EC4" w:rsidRPr="005007D4">
        <w:rPr>
          <w:color w:val="000000" w:themeColor="text1"/>
        </w:rPr>
        <w:t xml:space="preserve"> the </w:t>
      </w:r>
      <w:r w:rsidR="00BA409E" w:rsidRPr="005007D4">
        <w:rPr>
          <w:color w:val="000000" w:themeColor="text1"/>
        </w:rPr>
        <w:t xml:space="preserve">process for households to confirm </w:t>
      </w:r>
      <w:r w:rsidR="004A5481" w:rsidRPr="005007D4">
        <w:rPr>
          <w:color w:val="000000" w:themeColor="text1"/>
        </w:rPr>
        <w:t>eligibility</w:t>
      </w:r>
      <w:r w:rsidR="005963FB" w:rsidRPr="005007D4">
        <w:rPr>
          <w:color w:val="000000" w:themeColor="text1"/>
        </w:rPr>
        <w:t xml:space="preserve"> status and </w:t>
      </w:r>
      <w:r w:rsidR="004A5481" w:rsidRPr="005007D4">
        <w:rPr>
          <w:color w:val="000000" w:themeColor="text1"/>
        </w:rPr>
        <w:t xml:space="preserve">unenroll </w:t>
      </w:r>
      <w:r w:rsidR="00B07E82" w:rsidRPr="005007D4">
        <w:rPr>
          <w:color w:val="000000" w:themeColor="text1"/>
        </w:rPr>
        <w:t>i</w:t>
      </w:r>
      <w:r w:rsidR="004A5481" w:rsidRPr="005007D4">
        <w:rPr>
          <w:color w:val="000000" w:themeColor="text1"/>
        </w:rPr>
        <w:t>f they do not want to receive benefits</w:t>
      </w:r>
      <w:r w:rsidR="003A5EC4" w:rsidRPr="005007D4">
        <w:rPr>
          <w:color w:val="000000" w:themeColor="text1"/>
        </w:rPr>
        <w:t xml:space="preserve"> </w:t>
      </w:r>
      <w:r w:rsidR="30405150" w:rsidRPr="005007D4">
        <w:rPr>
          <w:color w:val="000000" w:themeColor="text1"/>
        </w:rPr>
        <w:t>[</w:t>
      </w:r>
      <w:hyperlink r:id="rId51" w:anchor="p-292.8(e)(11)(iii)">
        <w:r w:rsidR="30405150" w:rsidRPr="005007D4">
          <w:rPr>
            <w:rStyle w:val="Hyperlink"/>
            <w:rFonts w:ascii="Calibri" w:eastAsia="Calibri" w:hAnsi="Calibri" w:cs="Calibri"/>
          </w:rPr>
          <w:t>7 CFR 292.8(e)(11)(iii)</w:t>
        </w:r>
      </w:hyperlink>
      <w:r w:rsidR="30405150" w:rsidRPr="005007D4">
        <w:rPr>
          <w:color w:val="000000" w:themeColor="text1"/>
        </w:rPr>
        <w:t xml:space="preserve">; </w:t>
      </w:r>
      <w:hyperlink r:id="rId52" w:anchor="p-292.12(b)(3)">
        <w:r w:rsidR="30405150" w:rsidRPr="005007D4">
          <w:rPr>
            <w:rStyle w:val="Hyperlink"/>
            <w:rFonts w:ascii="Calibri" w:eastAsia="Calibri" w:hAnsi="Calibri" w:cs="Calibri"/>
          </w:rPr>
          <w:t>7 CFR 292.12(b)(3)</w:t>
        </w:r>
      </w:hyperlink>
      <w:r w:rsidR="30405150" w:rsidRPr="005007D4">
        <w:rPr>
          <w:color w:val="000000" w:themeColor="text1"/>
        </w:rPr>
        <w:t>]</w:t>
      </w:r>
      <w:r w:rsidR="2183ECE0" w:rsidRPr="005007D4">
        <w:rPr>
          <w:color w:val="000000" w:themeColor="text1"/>
        </w:rPr>
        <w:t>.</w:t>
      </w:r>
    </w:p>
    <w:p w14:paraId="0EBC86FD" w14:textId="78BA2B7F" w:rsidR="3FBC5650" w:rsidRDefault="007D39C1" w:rsidP="005007D4">
      <w:pPr>
        <w:ind w:left="1152"/>
        <w:rPr>
          <w:color w:val="000000" w:themeColor="text1"/>
        </w:rPr>
      </w:pPr>
      <w:r>
        <w:rPr>
          <w:color w:val="000000" w:themeColor="text1"/>
        </w:rPr>
        <w:fldChar w:fldCharType="begin">
          <w:ffData>
            <w:name w:val="S3_1g"/>
            <w:enabled/>
            <w:calcOnExit w:val="0"/>
            <w:textInput/>
          </w:ffData>
        </w:fldChar>
      </w:r>
      <w:bookmarkStart w:id="44" w:name="S3_1g"/>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44"/>
    </w:p>
    <w:p w14:paraId="0B560270" w14:textId="3D823D0B" w:rsidR="00366707" w:rsidRPr="005F2C98" w:rsidRDefault="005F2C98" w:rsidP="005007D4">
      <w:pPr>
        <w:ind w:left="1152"/>
        <w:rPr>
          <w:i/>
          <w:iCs/>
        </w:rPr>
      </w:pPr>
      <w:r>
        <w:rPr>
          <w:i/>
          <w:iCs/>
        </w:rPr>
        <w:t>I</w:t>
      </w:r>
      <w:r w:rsidRPr="006F0903">
        <w:rPr>
          <w:i/>
          <w:iCs/>
        </w:rPr>
        <w:t xml:space="preserve">nstructions: </w:t>
      </w:r>
      <w:r w:rsidR="00B67689" w:rsidRPr="005F2C98">
        <w:rPr>
          <w:i/>
          <w:iCs/>
        </w:rPr>
        <w:t xml:space="preserve">Summer EBT agencies must develop a process to enable anyone who has been determined to be eligible for Summer EBT benefits to see that they are eligible and unenroll, or opt-out, of the Program if they prefer. </w:t>
      </w:r>
      <w:r w:rsidR="00083B38" w:rsidRPr="005F2C98">
        <w:rPr>
          <w:i/>
          <w:iCs/>
        </w:rPr>
        <w:t xml:space="preserve">This must be included in </w:t>
      </w:r>
      <w:r w:rsidR="00B67689" w:rsidRPr="005F2C98">
        <w:rPr>
          <w:i/>
          <w:iCs/>
        </w:rPr>
        <w:t>notice of eligibility and enrollment</w:t>
      </w:r>
      <w:r w:rsidR="006B190E" w:rsidRPr="005F2C98">
        <w:rPr>
          <w:i/>
          <w:iCs/>
        </w:rPr>
        <w:t xml:space="preserve">. </w:t>
      </w:r>
    </w:p>
    <w:p w14:paraId="7EBA5739" w14:textId="6E3D1239" w:rsidR="009D0A86" w:rsidRPr="00E12EE3" w:rsidRDefault="00B67689" w:rsidP="007B2D9B">
      <w:pPr>
        <w:ind w:left="1152"/>
        <w:rPr>
          <w:color w:val="00B050"/>
        </w:rPr>
      </w:pPr>
      <w:r w:rsidRPr="005F2C98">
        <w:rPr>
          <w:i/>
          <w:iCs/>
        </w:rPr>
        <w:t xml:space="preserve">Children from households </w:t>
      </w:r>
      <w:r w:rsidR="00E07A86" w:rsidRPr="005F2C98">
        <w:rPr>
          <w:i/>
          <w:iCs/>
        </w:rPr>
        <w:t>which</w:t>
      </w:r>
      <w:r w:rsidRPr="005F2C98">
        <w:rPr>
          <w:i/>
          <w:iCs/>
        </w:rPr>
        <w:t xml:space="preserve"> notify the </w:t>
      </w:r>
      <w:proofErr w:type="gramStart"/>
      <w:r w:rsidRPr="005F2C98">
        <w:rPr>
          <w:i/>
          <w:iCs/>
        </w:rPr>
        <w:t>Summer</w:t>
      </w:r>
      <w:proofErr w:type="gramEnd"/>
      <w:r w:rsidRPr="005F2C98">
        <w:rPr>
          <w:i/>
          <w:iCs/>
        </w:rPr>
        <w:t xml:space="preserve"> EBT agency that they do not want Summer EBT benefits should not be issued benefits</w:t>
      </w:r>
      <w:r w:rsidR="00DA62CC" w:rsidRPr="005F2C98">
        <w:rPr>
          <w:i/>
          <w:iCs/>
        </w:rPr>
        <w:t>,</w:t>
      </w:r>
      <w:r w:rsidRPr="005F2C98">
        <w:rPr>
          <w:i/>
          <w:iCs/>
        </w:rPr>
        <w:t xml:space="preserve"> or must have their benefits discontinued as soon as possible</w:t>
      </w:r>
      <w:r w:rsidR="00DA62CC" w:rsidRPr="005F2C98">
        <w:rPr>
          <w:i/>
          <w:iCs/>
        </w:rPr>
        <w:t>,</w:t>
      </w:r>
      <w:r w:rsidRPr="005F2C98">
        <w:rPr>
          <w:i/>
          <w:iCs/>
        </w:rPr>
        <w:t xml:space="preserve"> if already issued. </w:t>
      </w:r>
      <w:r w:rsidR="626EB2A2" w:rsidRPr="005F2C98">
        <w:rPr>
          <w:i/>
          <w:iCs/>
        </w:rPr>
        <w:t>If</w:t>
      </w:r>
      <w:r w:rsidR="39CECD2B" w:rsidRPr="005F2C98">
        <w:rPr>
          <w:i/>
          <w:iCs/>
        </w:rPr>
        <w:t xml:space="preserve"> a Summer EBT agency is not able to stand up an opt-out system in the immediate term, the agency may work with their RO to implement flexibilities for 2024, such as directing households that do not want to participate to destroy their </w:t>
      </w:r>
      <w:proofErr w:type="gramStart"/>
      <w:r w:rsidR="39CECD2B" w:rsidRPr="005F2C98">
        <w:rPr>
          <w:i/>
          <w:iCs/>
        </w:rPr>
        <w:t>Summer</w:t>
      </w:r>
      <w:proofErr w:type="gramEnd"/>
      <w:r w:rsidR="39CECD2B" w:rsidRPr="005F2C98">
        <w:rPr>
          <w:i/>
          <w:iCs/>
        </w:rPr>
        <w:t xml:space="preserve"> EBT cards. </w:t>
      </w:r>
      <w:r w:rsidRPr="005F2C98">
        <w:rPr>
          <w:i/>
          <w:iCs/>
        </w:rPr>
        <w:t xml:space="preserve">Any notification from the household declining benefits must be documented and maintained on file, as required under 7 CFR 292.23, to substantiate any change in benefits. Households that opt out of the Program may contact their </w:t>
      </w:r>
      <w:proofErr w:type="gramStart"/>
      <w:r w:rsidRPr="005F2C98">
        <w:rPr>
          <w:i/>
          <w:iCs/>
        </w:rPr>
        <w:t>Summer</w:t>
      </w:r>
      <w:proofErr w:type="gramEnd"/>
      <w:r w:rsidRPr="005F2C98">
        <w:rPr>
          <w:i/>
          <w:iCs/>
        </w:rPr>
        <w:t xml:space="preserve"> EBT agency at any time before the end of the summer operational period to request reenrollment.</w:t>
      </w:r>
    </w:p>
    <w:p w14:paraId="7E22F434" w14:textId="77777777" w:rsidR="00904159" w:rsidRPr="00D534EB" w:rsidRDefault="00904159" w:rsidP="00057544">
      <w:pPr>
        <w:rPr>
          <w:color w:val="000000" w:themeColor="text1"/>
          <w:sz w:val="10"/>
          <w:szCs w:val="10"/>
        </w:rPr>
      </w:pPr>
    </w:p>
    <w:p w14:paraId="22A7B881" w14:textId="7B0C0B0C" w:rsidR="00452F7E" w:rsidRPr="00395C18" w:rsidRDefault="00AF330D" w:rsidP="008A29EF">
      <w:pPr>
        <w:pStyle w:val="ListParagraph"/>
        <w:numPr>
          <w:ilvl w:val="0"/>
          <w:numId w:val="4"/>
        </w:numPr>
        <w:rPr>
          <w:color w:val="000000" w:themeColor="text1"/>
        </w:rPr>
      </w:pPr>
      <w:r w:rsidRPr="007B2D9B">
        <w:rPr>
          <w:color w:val="000000" w:themeColor="text1"/>
        </w:rPr>
        <w:t>Applications</w:t>
      </w:r>
      <w:r w:rsidR="59B2F4C3" w:rsidRPr="007B2D9B">
        <w:rPr>
          <w:color w:val="000000" w:themeColor="text1"/>
        </w:rPr>
        <w:t xml:space="preserve"> [</w:t>
      </w:r>
      <w:hyperlink r:id="rId53" w:anchor="p-292.8(e)(7)">
        <w:r w:rsidR="4CB79033" w:rsidRPr="007B2D9B">
          <w:rPr>
            <w:rStyle w:val="Hyperlink"/>
            <w:rFonts w:ascii="Calibri" w:eastAsia="Calibri" w:hAnsi="Calibri" w:cs="Calibri"/>
          </w:rPr>
          <w:t xml:space="preserve">7 CFR </w:t>
        </w:r>
        <w:r w:rsidR="59B2F4C3" w:rsidRPr="007B2D9B">
          <w:rPr>
            <w:rStyle w:val="Hyperlink"/>
            <w:rFonts w:ascii="Calibri" w:eastAsia="Calibri" w:hAnsi="Calibri" w:cs="Calibri"/>
          </w:rPr>
          <w:t>292.8(e)(7)</w:t>
        </w:r>
      </w:hyperlink>
      <w:r w:rsidR="0D6235CC" w:rsidRPr="007B2D9B">
        <w:rPr>
          <w:color w:val="000000" w:themeColor="text1"/>
        </w:rPr>
        <w:t>]</w:t>
      </w:r>
    </w:p>
    <w:p w14:paraId="397D1EF2" w14:textId="2EE8CCEB" w:rsidR="00310385" w:rsidRPr="00B60A69" w:rsidRDefault="000439CB" w:rsidP="008A29EF">
      <w:pPr>
        <w:pStyle w:val="ListParagraph"/>
        <w:numPr>
          <w:ilvl w:val="0"/>
          <w:numId w:val="14"/>
        </w:numPr>
        <w:rPr>
          <w:color w:val="000000" w:themeColor="text1"/>
        </w:rPr>
      </w:pPr>
      <w:r w:rsidRPr="00B60A69">
        <w:rPr>
          <w:color w:val="000000" w:themeColor="text1"/>
        </w:rPr>
        <w:t>For</w:t>
      </w:r>
      <w:r w:rsidR="00310385" w:rsidRPr="00B60A69">
        <w:rPr>
          <w:color w:val="000000" w:themeColor="text1"/>
        </w:rPr>
        <w:t xml:space="preserve"> 2024, Summer EBT applications will be processed by (choose one)</w:t>
      </w:r>
      <w:r w:rsidR="00E85181" w:rsidRPr="00B60A69">
        <w:rPr>
          <w:color w:val="000000" w:themeColor="text1"/>
        </w:rPr>
        <w:t xml:space="preserve"> [</w:t>
      </w:r>
      <w:hyperlink r:id="rId54">
        <w:r w:rsidR="27946CD3" w:rsidRPr="00B60A69">
          <w:rPr>
            <w:rStyle w:val="Hyperlink"/>
            <w:rFonts w:ascii="Calibri" w:eastAsia="Calibri" w:hAnsi="Calibri" w:cs="Calibri"/>
          </w:rPr>
          <w:t xml:space="preserve">7 CFR </w:t>
        </w:r>
        <w:r w:rsidR="00E85181" w:rsidRPr="00B60A69">
          <w:rPr>
            <w:rStyle w:val="Hyperlink"/>
            <w:rFonts w:ascii="Calibri" w:eastAsia="Calibri" w:hAnsi="Calibri" w:cs="Calibri"/>
          </w:rPr>
          <w:t>292.13</w:t>
        </w:r>
      </w:hyperlink>
      <w:r w:rsidR="009606E5" w:rsidRPr="00B60A69">
        <w:rPr>
          <w:color w:val="000000" w:themeColor="text1"/>
        </w:rPr>
        <w:t>]</w:t>
      </w:r>
      <w:r w:rsidR="00310385" w:rsidRPr="00B60A69">
        <w:rPr>
          <w:color w:val="000000" w:themeColor="text1"/>
        </w:rPr>
        <w:t xml:space="preserve">: </w:t>
      </w:r>
    </w:p>
    <w:p w14:paraId="101904F5" w14:textId="2538A6FE" w:rsidR="00310385" w:rsidRPr="00B60A69" w:rsidRDefault="007D39C1" w:rsidP="00B60A69">
      <w:pPr>
        <w:pStyle w:val="NoSpacing"/>
        <w:ind w:left="1152"/>
      </w:pPr>
      <w:r>
        <w:fldChar w:fldCharType="begin">
          <w:ffData>
            <w:name w:val="Check3_2a1"/>
            <w:enabled/>
            <w:calcOnExit w:val="0"/>
            <w:checkBox>
              <w:sizeAuto/>
              <w:default w:val="0"/>
            </w:checkBox>
          </w:ffData>
        </w:fldChar>
      </w:r>
      <w:bookmarkStart w:id="45" w:name="Check3_2a1"/>
      <w:r>
        <w:instrText xml:space="preserve"> FORMCHECKBOX </w:instrText>
      </w:r>
      <w:r w:rsidR="00197685">
        <w:fldChar w:fldCharType="separate"/>
      </w:r>
      <w:r>
        <w:fldChar w:fldCharType="end"/>
      </w:r>
      <w:bookmarkEnd w:id="45"/>
      <w:r w:rsidR="00B60A69">
        <w:t xml:space="preserve"> </w:t>
      </w:r>
      <w:r w:rsidR="00310385" w:rsidRPr="00B60A69">
        <w:t xml:space="preserve">The Summer EBT </w:t>
      </w:r>
      <w:r w:rsidR="00C03DCB" w:rsidRPr="00B60A69">
        <w:t>a</w:t>
      </w:r>
      <w:r w:rsidR="00310385" w:rsidRPr="00B60A69">
        <w:t xml:space="preserve">gency </w:t>
      </w:r>
    </w:p>
    <w:p w14:paraId="2ADFD2B8" w14:textId="788C3ACB" w:rsidR="00310385" w:rsidRPr="00B60A69" w:rsidRDefault="007D39C1" w:rsidP="00B60A69">
      <w:pPr>
        <w:pStyle w:val="NoSpacing"/>
        <w:ind w:left="1152"/>
      </w:pPr>
      <w:r>
        <w:fldChar w:fldCharType="begin">
          <w:ffData>
            <w:name w:val="Check3_2a2"/>
            <w:enabled/>
            <w:calcOnExit w:val="0"/>
            <w:checkBox>
              <w:sizeAuto/>
              <w:default w:val="0"/>
            </w:checkBox>
          </w:ffData>
        </w:fldChar>
      </w:r>
      <w:bookmarkStart w:id="46" w:name="Check3_2a2"/>
      <w:r>
        <w:instrText xml:space="preserve"> FORMCHECKBOX </w:instrText>
      </w:r>
      <w:r w:rsidR="00197685">
        <w:fldChar w:fldCharType="separate"/>
      </w:r>
      <w:r>
        <w:fldChar w:fldCharType="end"/>
      </w:r>
      <w:bookmarkEnd w:id="46"/>
      <w:r w:rsidR="00B60A69">
        <w:t xml:space="preserve"> </w:t>
      </w:r>
      <w:r w:rsidR="00310385" w:rsidRPr="00B60A69">
        <w:t xml:space="preserve">LEAs </w:t>
      </w:r>
    </w:p>
    <w:p w14:paraId="3977D039" w14:textId="1F14EEC3" w:rsidR="00904159" w:rsidRPr="00B60A69" w:rsidRDefault="00C76500" w:rsidP="00B60A69">
      <w:pPr>
        <w:pStyle w:val="NoSpacing"/>
        <w:ind w:left="1152"/>
      </w:pPr>
      <w:r>
        <w:fldChar w:fldCharType="begin">
          <w:ffData>
            <w:name w:val="Check3_2a3"/>
            <w:enabled/>
            <w:calcOnExit w:val="0"/>
            <w:checkBox>
              <w:sizeAuto/>
              <w:default w:val="0"/>
            </w:checkBox>
          </w:ffData>
        </w:fldChar>
      </w:r>
      <w:bookmarkStart w:id="47" w:name="Check3_2a3"/>
      <w:r>
        <w:instrText xml:space="preserve"> FORMCHECKBOX </w:instrText>
      </w:r>
      <w:r w:rsidR="00197685">
        <w:fldChar w:fldCharType="separate"/>
      </w:r>
      <w:r>
        <w:fldChar w:fldCharType="end"/>
      </w:r>
      <w:bookmarkEnd w:id="47"/>
      <w:r w:rsidR="00B60A69">
        <w:t xml:space="preserve"> </w:t>
      </w:r>
      <w:r w:rsidR="00310385" w:rsidRPr="00B60A69">
        <w:t xml:space="preserve">The Summer EBT </w:t>
      </w:r>
      <w:r w:rsidR="00C03DCB" w:rsidRPr="00B60A69">
        <w:t>a</w:t>
      </w:r>
      <w:r w:rsidR="00310385" w:rsidRPr="00B60A69">
        <w:t>gency and LEAs</w:t>
      </w:r>
    </w:p>
    <w:p w14:paraId="5D1CDED3" w14:textId="7BFBEF6C" w:rsidR="00720513" w:rsidRPr="00B60A69" w:rsidRDefault="00720513" w:rsidP="00B60A69">
      <w:pPr>
        <w:pStyle w:val="NoSpacing"/>
        <w:ind w:left="1152"/>
      </w:pPr>
    </w:p>
    <w:p w14:paraId="7C881D1E" w14:textId="68C2410E" w:rsidR="00CC2E94" w:rsidRPr="005F2C98" w:rsidRDefault="005F2C98" w:rsidP="00B60A69">
      <w:pPr>
        <w:ind w:left="1152"/>
        <w:rPr>
          <w:color w:val="00B050"/>
        </w:rPr>
      </w:pPr>
      <w:r>
        <w:rPr>
          <w:i/>
          <w:iCs/>
        </w:rPr>
        <w:t>I</w:t>
      </w:r>
      <w:r w:rsidRPr="006F0903">
        <w:rPr>
          <w:i/>
          <w:iCs/>
        </w:rPr>
        <w:t xml:space="preserve">nstructions: </w:t>
      </w:r>
      <w:r w:rsidR="00AF53E0" w:rsidRPr="005F2C98">
        <w:rPr>
          <w:i/>
          <w:iCs/>
        </w:rPr>
        <w:t xml:space="preserve">Summer EBT applications are ultimately the </w:t>
      </w:r>
      <w:proofErr w:type="gramStart"/>
      <w:r w:rsidR="00AF53E0" w:rsidRPr="005F2C98">
        <w:rPr>
          <w:i/>
          <w:iCs/>
        </w:rPr>
        <w:t>Summer</w:t>
      </w:r>
      <w:proofErr w:type="gramEnd"/>
      <w:r w:rsidR="00AF53E0" w:rsidRPr="005F2C98">
        <w:rPr>
          <w:i/>
          <w:iCs/>
        </w:rPr>
        <w:t xml:space="preserve"> EBT agency’s responsibility. Recognizing that Summer EBT agencies may need operational flexibilities as they launch their programs, in Summer 2024 only, </w:t>
      </w:r>
      <w:proofErr w:type="gramStart"/>
      <w:r w:rsidR="00AF53E0" w:rsidRPr="005F2C98">
        <w:rPr>
          <w:i/>
          <w:iCs/>
        </w:rPr>
        <w:t>Summer</w:t>
      </w:r>
      <w:proofErr w:type="gramEnd"/>
      <w:r w:rsidR="00AF53E0" w:rsidRPr="005F2C98">
        <w:rPr>
          <w:i/>
          <w:iCs/>
        </w:rPr>
        <w:t xml:space="preserve"> EBT agencies may delegate (i.e., assign) activities related to Summer EBT applications to LEAs, but the Summer EBT agencies must pay for new costs associated with processing </w:t>
      </w:r>
      <w:r w:rsidR="004404D1" w:rsidRPr="005F2C98">
        <w:rPr>
          <w:i/>
          <w:iCs/>
        </w:rPr>
        <w:t xml:space="preserve">Summer EBT </w:t>
      </w:r>
      <w:r w:rsidR="00AF53E0" w:rsidRPr="005F2C98">
        <w:rPr>
          <w:i/>
          <w:iCs/>
        </w:rPr>
        <w:t xml:space="preserve">applications. For example, if a </w:t>
      </w:r>
      <w:proofErr w:type="gramStart"/>
      <w:r w:rsidR="00AF53E0" w:rsidRPr="005F2C98">
        <w:rPr>
          <w:i/>
          <w:iCs/>
        </w:rPr>
        <w:t>Summer</w:t>
      </w:r>
      <w:proofErr w:type="gramEnd"/>
      <w:r w:rsidR="00AF53E0" w:rsidRPr="005F2C98">
        <w:rPr>
          <w:i/>
          <w:iCs/>
        </w:rPr>
        <w:t xml:space="preserve"> EBT agency needs a large LEA to collect applications for Summer EBT in 2024, the Summer EBT agency may delegate application activities to the LEA and cover all costs associated with Summer EBT activity.</w:t>
      </w:r>
      <w:r w:rsidR="00D315BA" w:rsidRPr="005F2C98">
        <w:rPr>
          <w:i/>
          <w:iCs/>
        </w:rPr>
        <w:t xml:space="preserve"> Summer EBT agencies do not need to cover LEA costs already associated with alternative applications not used for </w:t>
      </w:r>
      <w:proofErr w:type="gramStart"/>
      <w:r w:rsidR="00D315BA" w:rsidRPr="005F2C98">
        <w:rPr>
          <w:i/>
          <w:iCs/>
        </w:rPr>
        <w:t>Summer</w:t>
      </w:r>
      <w:proofErr w:type="gramEnd"/>
      <w:r w:rsidR="00D315BA" w:rsidRPr="005F2C98">
        <w:rPr>
          <w:i/>
          <w:iCs/>
        </w:rPr>
        <w:t xml:space="preserve"> EBT purposes.</w:t>
      </w:r>
      <w:r w:rsidR="00AF53E0" w:rsidRPr="005F2C98">
        <w:rPr>
          <w:i/>
          <w:iCs/>
        </w:rPr>
        <w:t xml:space="preserve"> In Summer 2025 and beyond, </w:t>
      </w:r>
      <w:proofErr w:type="gramStart"/>
      <w:r w:rsidR="00AF53E0" w:rsidRPr="005F2C98">
        <w:rPr>
          <w:i/>
          <w:iCs/>
        </w:rPr>
        <w:t>Summer</w:t>
      </w:r>
      <w:proofErr w:type="gramEnd"/>
      <w:r w:rsidR="00AF53E0" w:rsidRPr="005F2C98">
        <w:rPr>
          <w:i/>
          <w:iCs/>
        </w:rPr>
        <w:t xml:space="preserve"> EBT agencies may enter into contracts or other similar arrangements with LEAs to process applications, but they cannot compel them to do so.</w:t>
      </w:r>
      <w:r w:rsidR="009606E5" w:rsidRPr="005F2C98">
        <w:rPr>
          <w:i/>
          <w:iCs/>
        </w:rPr>
        <w:t xml:space="preserve"> See</w:t>
      </w:r>
      <w:r w:rsidR="009606E5" w:rsidRPr="005F2C98">
        <w:rPr>
          <w:color w:val="00B050"/>
        </w:rPr>
        <w:t xml:space="preserve"> </w:t>
      </w:r>
      <w:hyperlink r:id="rId55">
        <w:r w:rsidR="00831A38" w:rsidRPr="005F2C98">
          <w:rPr>
            <w:rStyle w:val="Hyperlink"/>
            <w:rFonts w:ascii="Calibri" w:eastAsia="Calibri" w:hAnsi="Calibri" w:cs="Calibri"/>
          </w:rPr>
          <w:t>Summer EBT Questions &amp; Answers #</w:t>
        </w:r>
        <w:r w:rsidR="005545A4" w:rsidRPr="005F2C98">
          <w:rPr>
            <w:rStyle w:val="Hyperlink"/>
            <w:rFonts w:ascii="Calibri" w:eastAsia="Calibri" w:hAnsi="Calibri" w:cs="Calibri"/>
          </w:rPr>
          <w:t>17 &amp; 18</w:t>
        </w:r>
      </w:hyperlink>
      <w:r w:rsidR="005545A4" w:rsidRPr="005F2C98">
        <w:rPr>
          <w:color w:val="00B050"/>
        </w:rPr>
        <w:t xml:space="preserve"> </w:t>
      </w:r>
      <w:r w:rsidR="00FE588D" w:rsidRPr="005F2C98">
        <w:rPr>
          <w:i/>
          <w:iCs/>
        </w:rPr>
        <w:t>for more information.</w:t>
      </w:r>
      <w:r w:rsidR="00FE588D" w:rsidRPr="005F2C98">
        <w:t xml:space="preserve"> </w:t>
      </w:r>
    </w:p>
    <w:p w14:paraId="56EEE5CB" w14:textId="77777777" w:rsidR="00565DE4" w:rsidRPr="00D534EB" w:rsidRDefault="00565DE4" w:rsidP="00057544">
      <w:pPr>
        <w:rPr>
          <w:color w:val="000000" w:themeColor="text1"/>
          <w:sz w:val="10"/>
          <w:szCs w:val="10"/>
        </w:rPr>
      </w:pPr>
    </w:p>
    <w:p w14:paraId="7FF06001" w14:textId="1810D72E" w:rsidR="00720513" w:rsidRPr="00395C18" w:rsidRDefault="001D16EE" w:rsidP="008A29EF">
      <w:pPr>
        <w:pStyle w:val="ListParagraph"/>
        <w:numPr>
          <w:ilvl w:val="0"/>
          <w:numId w:val="14"/>
        </w:numPr>
        <w:rPr>
          <w:color w:val="000000" w:themeColor="text1"/>
        </w:rPr>
      </w:pPr>
      <w:r w:rsidRPr="00395C18">
        <w:rPr>
          <w:color w:val="000000" w:themeColor="text1"/>
        </w:rPr>
        <w:t xml:space="preserve">Will </w:t>
      </w:r>
      <w:r w:rsidR="006B3AAC" w:rsidRPr="00395C18">
        <w:rPr>
          <w:color w:val="000000" w:themeColor="text1"/>
        </w:rPr>
        <w:t xml:space="preserve">alternative </w:t>
      </w:r>
      <w:r w:rsidR="00D3344E" w:rsidRPr="00395C18">
        <w:rPr>
          <w:color w:val="000000" w:themeColor="text1"/>
        </w:rPr>
        <w:t xml:space="preserve">income </w:t>
      </w:r>
      <w:r w:rsidR="006B3AAC" w:rsidRPr="00395C18">
        <w:rPr>
          <w:color w:val="000000" w:themeColor="text1"/>
        </w:rPr>
        <w:t xml:space="preserve">applications be used in 2024? </w:t>
      </w:r>
    </w:p>
    <w:p w14:paraId="067DB0A3" w14:textId="3B9AFE76" w:rsidR="00C2044B" w:rsidRDefault="00C76500" w:rsidP="00395C18">
      <w:pPr>
        <w:pStyle w:val="NoSpacing"/>
        <w:ind w:left="1152"/>
      </w:pPr>
      <w:r>
        <w:fldChar w:fldCharType="begin">
          <w:ffData>
            <w:name w:val="Check3_2bY"/>
            <w:enabled/>
            <w:calcOnExit w:val="0"/>
            <w:checkBox>
              <w:sizeAuto/>
              <w:default w:val="0"/>
            </w:checkBox>
          </w:ffData>
        </w:fldChar>
      </w:r>
      <w:bookmarkStart w:id="48" w:name="Check3_2bY"/>
      <w:r>
        <w:instrText xml:space="preserve"> FORMCHECKBOX </w:instrText>
      </w:r>
      <w:r w:rsidR="00197685">
        <w:fldChar w:fldCharType="separate"/>
      </w:r>
      <w:r>
        <w:fldChar w:fldCharType="end"/>
      </w:r>
      <w:bookmarkEnd w:id="48"/>
      <w:r w:rsidR="00395C18">
        <w:t xml:space="preserve"> </w:t>
      </w:r>
      <w:r w:rsidR="00C2044B">
        <w:t>Yes</w:t>
      </w:r>
    </w:p>
    <w:p w14:paraId="40689089" w14:textId="034DA86A" w:rsidR="00C2044B" w:rsidRDefault="007D39C1" w:rsidP="00395C18">
      <w:pPr>
        <w:pStyle w:val="NoSpacing"/>
        <w:ind w:left="1152"/>
      </w:pPr>
      <w:r>
        <w:fldChar w:fldCharType="begin">
          <w:ffData>
            <w:name w:val="Check3_2bN"/>
            <w:enabled/>
            <w:calcOnExit w:val="0"/>
            <w:checkBox>
              <w:sizeAuto/>
              <w:default w:val="0"/>
            </w:checkBox>
          </w:ffData>
        </w:fldChar>
      </w:r>
      <w:bookmarkStart w:id="49" w:name="Check3_2bN"/>
      <w:r>
        <w:instrText xml:space="preserve"> FORMCHECKBOX </w:instrText>
      </w:r>
      <w:r w:rsidR="00197685">
        <w:fldChar w:fldCharType="separate"/>
      </w:r>
      <w:r>
        <w:fldChar w:fldCharType="end"/>
      </w:r>
      <w:bookmarkEnd w:id="49"/>
      <w:r w:rsidR="00395C18">
        <w:t xml:space="preserve"> </w:t>
      </w:r>
      <w:r w:rsidR="00C2044B">
        <w:t>No</w:t>
      </w:r>
    </w:p>
    <w:p w14:paraId="7EA2F690" w14:textId="5D03DAA3" w:rsidR="3FBC5650" w:rsidRDefault="3FBC5650" w:rsidP="00395C18">
      <w:pPr>
        <w:pStyle w:val="NoSpacing"/>
      </w:pPr>
    </w:p>
    <w:p w14:paraId="218BA7A2" w14:textId="496D9DD8" w:rsidR="00EC37FC" w:rsidRPr="00D8078F" w:rsidRDefault="007D39C1" w:rsidP="00565DE4">
      <w:pPr>
        <w:ind w:left="1152"/>
        <w:rPr>
          <w:color w:val="000000" w:themeColor="text1"/>
        </w:rPr>
      </w:pPr>
      <w:r>
        <w:rPr>
          <w:color w:val="000000" w:themeColor="text1"/>
          <w:u w:val="single"/>
        </w:rPr>
        <w:fldChar w:fldCharType="begin">
          <w:ffData>
            <w:name w:val="S3_2b"/>
            <w:enabled/>
            <w:calcOnExit w:val="0"/>
            <w:textInput>
              <w:maxLength w:val="10"/>
            </w:textInput>
          </w:ffData>
        </w:fldChar>
      </w:r>
      <w:bookmarkStart w:id="50" w:name="S3_2b"/>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50"/>
      <w:r w:rsidR="00565DE4">
        <w:rPr>
          <w:color w:val="000000" w:themeColor="text1"/>
        </w:rPr>
        <w:t xml:space="preserve"> </w:t>
      </w:r>
      <w:r w:rsidR="00B35B61">
        <w:rPr>
          <w:color w:val="000000" w:themeColor="text1"/>
        </w:rPr>
        <w:t xml:space="preserve">If yes, </w:t>
      </w:r>
      <w:r w:rsidR="00EC37FC">
        <w:rPr>
          <w:color w:val="000000" w:themeColor="text1"/>
        </w:rPr>
        <w:t>initial here to attest that the alternative applications</w:t>
      </w:r>
      <w:r w:rsidR="00F7099C">
        <w:rPr>
          <w:color w:val="000000" w:themeColor="text1"/>
        </w:rPr>
        <w:t xml:space="preserve"> </w:t>
      </w:r>
      <w:r w:rsidR="00921DF7">
        <w:t>collect enough</w:t>
      </w:r>
      <w:r w:rsidR="00395C18">
        <w:t xml:space="preserve"> </w:t>
      </w:r>
      <w:r w:rsidR="00921DF7">
        <w:t>information to determine program eligibility</w:t>
      </w:r>
      <w:r w:rsidR="008A6734">
        <w:t>.</w:t>
      </w:r>
    </w:p>
    <w:p w14:paraId="19290DFD" w14:textId="77777777" w:rsidR="00DA0C1A" w:rsidRDefault="00DA0C1A" w:rsidP="00565DE4">
      <w:pPr>
        <w:ind w:left="1152"/>
        <w:rPr>
          <w:i/>
          <w:iCs/>
        </w:rPr>
      </w:pPr>
      <w:bookmarkStart w:id="51" w:name="_Hlk153768689"/>
    </w:p>
    <w:p w14:paraId="70C821A5" w14:textId="73DA4F81" w:rsidR="004831A7" w:rsidRPr="005F2C98" w:rsidRDefault="005F2C98" w:rsidP="00565DE4">
      <w:pPr>
        <w:ind w:left="1152"/>
        <w:rPr>
          <w:i/>
          <w:iCs/>
        </w:rPr>
      </w:pPr>
      <w:r>
        <w:rPr>
          <w:i/>
          <w:iCs/>
        </w:rPr>
        <w:lastRenderedPageBreak/>
        <w:t>I</w:t>
      </w:r>
      <w:r w:rsidRPr="006F0903">
        <w:rPr>
          <w:i/>
          <w:iCs/>
        </w:rPr>
        <w:t xml:space="preserve">nstructions: </w:t>
      </w:r>
      <w:r w:rsidR="004831A7" w:rsidRPr="005F2C98">
        <w:rPr>
          <w:i/>
          <w:iCs/>
        </w:rPr>
        <w:t xml:space="preserve">During summer 2024, alternative income applications that are currently used in some </w:t>
      </w:r>
      <w:r w:rsidR="540DE9BE" w:rsidRPr="005F2C98">
        <w:rPr>
          <w:i/>
          <w:iCs/>
        </w:rPr>
        <w:t xml:space="preserve">NSLP </w:t>
      </w:r>
      <w:r w:rsidR="004831A7" w:rsidRPr="005F2C98">
        <w:rPr>
          <w:i/>
          <w:iCs/>
        </w:rPr>
        <w:t xml:space="preserve">special provision schools may be used to confer eligibility if they allow a </w:t>
      </w:r>
      <w:proofErr w:type="gramStart"/>
      <w:r w:rsidR="004831A7" w:rsidRPr="005F2C98">
        <w:rPr>
          <w:i/>
          <w:iCs/>
        </w:rPr>
        <w:t>Summer</w:t>
      </w:r>
      <w:proofErr w:type="gramEnd"/>
      <w:r w:rsidR="004831A7" w:rsidRPr="005F2C98">
        <w:rPr>
          <w:i/>
          <w:iCs/>
        </w:rPr>
        <w:t xml:space="preserve"> EBT agency to determine whether the household is at or below NSLP/SBP reduced price income threshold. States, ITOs, and LEAs may use their alternative income applications for Summer EBT in 2024 or make a </w:t>
      </w:r>
      <w:proofErr w:type="gramStart"/>
      <w:r w:rsidR="004831A7" w:rsidRPr="005F2C98">
        <w:rPr>
          <w:i/>
          <w:iCs/>
        </w:rPr>
        <w:t>Summer</w:t>
      </w:r>
      <w:proofErr w:type="gramEnd"/>
      <w:r w:rsidR="004831A7" w:rsidRPr="005F2C98">
        <w:rPr>
          <w:i/>
          <w:iCs/>
        </w:rPr>
        <w:t xml:space="preserve"> EBT application available for children, which could be the USDA prototype application.</w:t>
      </w:r>
    </w:p>
    <w:p w14:paraId="16C404F8" w14:textId="768DDC4E" w:rsidR="3FBC5650" w:rsidRPr="005F2C98" w:rsidRDefault="00D3344E" w:rsidP="00565DE4">
      <w:pPr>
        <w:ind w:left="1152"/>
        <w:rPr>
          <w:color w:val="00B050"/>
        </w:rPr>
      </w:pPr>
      <w:r w:rsidRPr="005F2C98">
        <w:rPr>
          <w:i/>
          <w:iCs/>
        </w:rPr>
        <w:t xml:space="preserve">Alternative income applications </w:t>
      </w:r>
      <w:proofErr w:type="gramStart"/>
      <w:r w:rsidRPr="005F2C98">
        <w:rPr>
          <w:i/>
          <w:iCs/>
        </w:rPr>
        <w:t>refers</w:t>
      </w:r>
      <w:proofErr w:type="gramEnd"/>
      <w:r w:rsidRPr="005F2C98">
        <w:rPr>
          <w:i/>
          <w:iCs/>
        </w:rPr>
        <w:t xml:space="preserve"> to forms that are used to determine household income for programs or reasons other than USDA programs. These forms are used by some LEAs to collect information at their special provision schools that would have otherwise been collected through NSLP/SBP applications on an annual basis. These applications may also be referred to as “family income surveys” or “household income data forms.” Data collected through alternative income applications are used for purposes not related to the school meal programs, such as determining education funding allocations, and other student benefits. </w:t>
      </w:r>
      <w:r w:rsidR="00602B10" w:rsidRPr="005F2C98">
        <w:rPr>
          <w:i/>
          <w:iCs/>
        </w:rPr>
        <w:t xml:space="preserve">It is the responsibility of the </w:t>
      </w:r>
      <w:proofErr w:type="gramStart"/>
      <w:r w:rsidR="00602B10" w:rsidRPr="005F2C98">
        <w:rPr>
          <w:i/>
          <w:iCs/>
        </w:rPr>
        <w:t>Summer</w:t>
      </w:r>
      <w:proofErr w:type="gramEnd"/>
      <w:r w:rsidR="00602B10" w:rsidRPr="005F2C98">
        <w:rPr>
          <w:i/>
          <w:iCs/>
        </w:rPr>
        <w:t xml:space="preserve"> EBT agency to ensure that alternative income applications meet the requirements for 2024.</w:t>
      </w:r>
      <w:r w:rsidR="00602B10" w:rsidRPr="005F2C98">
        <w:t xml:space="preserve"> </w:t>
      </w:r>
    </w:p>
    <w:p w14:paraId="69F80CA0" w14:textId="677E505A" w:rsidR="00CC2E94" w:rsidRDefault="00D87766" w:rsidP="00DA0C1A">
      <w:pPr>
        <w:ind w:left="1152"/>
        <w:rPr>
          <w:color w:val="00B050"/>
        </w:rPr>
      </w:pPr>
      <w:r w:rsidRPr="005F2C98">
        <w:rPr>
          <w:i/>
          <w:iCs/>
        </w:rPr>
        <w:t>See</w:t>
      </w:r>
      <w:r w:rsidR="004B39AE" w:rsidRPr="005F2C98">
        <w:t xml:space="preserve"> </w:t>
      </w:r>
      <w:hyperlink r:id="rId56" w:history="1">
        <w:r w:rsidR="002A1993" w:rsidRPr="005F2C98">
          <w:rPr>
            <w:rStyle w:val="Hyperlink"/>
            <w:rFonts w:ascii="Calibri" w:eastAsia="Calibri" w:hAnsi="Calibri" w:cs="Calibri"/>
          </w:rPr>
          <w:t>Summer EBT Questions &amp; Answers #19</w:t>
        </w:r>
      </w:hyperlink>
      <w:r w:rsidRPr="005F2C98">
        <w:rPr>
          <w:color w:val="00B050"/>
        </w:rPr>
        <w:t xml:space="preserve"> </w:t>
      </w:r>
      <w:r w:rsidRPr="005F2C98">
        <w:rPr>
          <w:i/>
          <w:iCs/>
        </w:rPr>
        <w:t>for more information.</w:t>
      </w:r>
    </w:p>
    <w:bookmarkEnd w:id="51"/>
    <w:p w14:paraId="51A739B1" w14:textId="77777777" w:rsidR="00CC2E94" w:rsidRPr="00D534EB" w:rsidRDefault="00CC2E94" w:rsidP="00057544">
      <w:pPr>
        <w:rPr>
          <w:color w:val="000000" w:themeColor="text1"/>
          <w:sz w:val="10"/>
          <w:szCs w:val="10"/>
        </w:rPr>
      </w:pPr>
    </w:p>
    <w:p w14:paraId="21012673" w14:textId="570A5BC8" w:rsidR="009F3432" w:rsidRPr="00DA0C1A" w:rsidRDefault="000439CB" w:rsidP="008A29EF">
      <w:pPr>
        <w:pStyle w:val="ListParagraph"/>
        <w:numPr>
          <w:ilvl w:val="0"/>
          <w:numId w:val="14"/>
        </w:numPr>
        <w:rPr>
          <w:color w:val="000000" w:themeColor="text1"/>
        </w:rPr>
      </w:pPr>
      <w:r w:rsidRPr="00DA0C1A">
        <w:rPr>
          <w:color w:val="000000" w:themeColor="text1"/>
        </w:rPr>
        <w:t>Describe</w:t>
      </w:r>
      <w:r w:rsidR="000B75CC" w:rsidRPr="00DA0C1A">
        <w:rPr>
          <w:color w:val="000000" w:themeColor="text1"/>
        </w:rPr>
        <w:t xml:space="preserve"> </w:t>
      </w:r>
      <w:r w:rsidR="008C3570" w:rsidRPr="00DA0C1A">
        <w:rPr>
          <w:color w:val="000000" w:themeColor="text1"/>
        </w:rPr>
        <w:t>the</w:t>
      </w:r>
      <w:r w:rsidR="000B75CC" w:rsidRPr="00DA0C1A">
        <w:rPr>
          <w:color w:val="000000" w:themeColor="text1"/>
        </w:rPr>
        <w:t xml:space="preserve"> data and processes used to confirm that </w:t>
      </w:r>
      <w:r w:rsidR="00370B82" w:rsidRPr="00DA0C1A">
        <w:rPr>
          <w:color w:val="000000" w:themeColor="text1"/>
        </w:rPr>
        <w:t>an applicant for Summer EBT is enrolled at an NSLP</w:t>
      </w:r>
      <w:r w:rsidR="005675A2" w:rsidRPr="00DA0C1A">
        <w:rPr>
          <w:color w:val="000000" w:themeColor="text1"/>
        </w:rPr>
        <w:t>/SBP</w:t>
      </w:r>
      <w:r w:rsidR="00370B82" w:rsidRPr="00DA0C1A">
        <w:rPr>
          <w:color w:val="000000" w:themeColor="text1"/>
        </w:rPr>
        <w:t xml:space="preserve"> school</w:t>
      </w:r>
      <w:r w:rsidR="003620BF" w:rsidRPr="00DA0C1A">
        <w:rPr>
          <w:color w:val="000000" w:themeColor="text1"/>
        </w:rPr>
        <w:t xml:space="preserve"> and that they are not issued duplicate</w:t>
      </w:r>
      <w:r w:rsidR="00641F00" w:rsidRPr="00DA0C1A">
        <w:rPr>
          <w:color w:val="000000" w:themeColor="text1"/>
        </w:rPr>
        <w:t xml:space="preserve"> benefits through the streamlined</w:t>
      </w:r>
      <w:r w:rsidR="00201ADD" w:rsidRPr="00DA0C1A">
        <w:rPr>
          <w:color w:val="000000" w:themeColor="text1"/>
        </w:rPr>
        <w:t xml:space="preserve"> certification</w:t>
      </w:r>
      <w:r w:rsidR="00787B0D" w:rsidRPr="00DA0C1A">
        <w:rPr>
          <w:color w:val="000000" w:themeColor="text1"/>
        </w:rPr>
        <w:t xml:space="preserve"> </w:t>
      </w:r>
      <w:r w:rsidR="1541B39F" w:rsidRPr="00DA0C1A">
        <w:rPr>
          <w:color w:val="000000" w:themeColor="text1"/>
        </w:rPr>
        <w:t>[</w:t>
      </w:r>
      <w:hyperlink r:id="rId57" w:anchor="p-292.8(e)(7)">
        <w:r w:rsidR="387EFA49" w:rsidRPr="00DA0C1A">
          <w:rPr>
            <w:rStyle w:val="Hyperlink"/>
            <w:rFonts w:ascii="Calibri" w:eastAsia="Calibri" w:hAnsi="Calibri" w:cs="Calibri"/>
          </w:rPr>
          <w:t>7 CFR 292.8(e)(7)</w:t>
        </w:r>
      </w:hyperlink>
      <w:r w:rsidR="74D543C6" w:rsidRPr="00DA0C1A">
        <w:rPr>
          <w:color w:val="000000" w:themeColor="text1"/>
        </w:rPr>
        <w:t xml:space="preserve">, </w:t>
      </w:r>
      <w:hyperlink r:id="rId58" w:anchor="p-292.12(e)(2)">
        <w:r w:rsidR="7A0830C8" w:rsidRPr="00DA0C1A">
          <w:rPr>
            <w:rStyle w:val="Hyperlink"/>
            <w:rFonts w:ascii="Calibri" w:eastAsia="Calibri" w:hAnsi="Calibri" w:cs="Calibri"/>
          </w:rPr>
          <w:t xml:space="preserve">7 CFR </w:t>
        </w:r>
        <w:r w:rsidR="00E957D7" w:rsidRPr="00DA0C1A">
          <w:rPr>
            <w:rStyle w:val="Hyperlink"/>
            <w:rFonts w:ascii="Calibri" w:eastAsia="Calibri" w:hAnsi="Calibri" w:cs="Calibri"/>
          </w:rPr>
          <w:t>292.</w:t>
        </w:r>
        <w:r w:rsidR="0B32F57D" w:rsidRPr="00DA0C1A">
          <w:rPr>
            <w:rStyle w:val="Hyperlink"/>
            <w:rFonts w:ascii="Calibri" w:eastAsia="Calibri" w:hAnsi="Calibri" w:cs="Calibri"/>
          </w:rPr>
          <w:t>12(</w:t>
        </w:r>
        <w:r w:rsidR="00797141" w:rsidRPr="00DA0C1A">
          <w:rPr>
            <w:rStyle w:val="Hyperlink"/>
            <w:rFonts w:ascii="Calibri" w:eastAsia="Calibri" w:hAnsi="Calibri" w:cs="Calibri"/>
          </w:rPr>
          <w:t>e</w:t>
        </w:r>
        <w:r w:rsidR="0B32F57D" w:rsidRPr="00DA0C1A">
          <w:rPr>
            <w:rStyle w:val="Hyperlink"/>
            <w:rFonts w:ascii="Calibri" w:eastAsia="Calibri" w:hAnsi="Calibri" w:cs="Calibri"/>
          </w:rPr>
          <w:t>)</w:t>
        </w:r>
        <w:r w:rsidR="00AE7941" w:rsidRPr="00DA0C1A">
          <w:rPr>
            <w:rStyle w:val="Hyperlink"/>
            <w:rFonts w:ascii="Calibri" w:eastAsia="Calibri" w:hAnsi="Calibri" w:cs="Calibri"/>
          </w:rPr>
          <w:t>(</w:t>
        </w:r>
        <w:r w:rsidR="005C001D" w:rsidRPr="00DA0C1A">
          <w:rPr>
            <w:rStyle w:val="Hyperlink"/>
            <w:rFonts w:ascii="Calibri" w:eastAsia="Calibri" w:hAnsi="Calibri" w:cs="Calibri"/>
          </w:rPr>
          <w:t>2</w:t>
        </w:r>
        <w:r w:rsidR="0B32F57D" w:rsidRPr="00DA0C1A">
          <w:rPr>
            <w:rStyle w:val="Hyperlink"/>
            <w:rFonts w:ascii="Calibri" w:eastAsia="Calibri" w:hAnsi="Calibri" w:cs="Calibri"/>
          </w:rPr>
          <w:t>)</w:t>
        </w:r>
      </w:hyperlink>
      <w:r w:rsidR="0B32F57D" w:rsidRPr="00DA0C1A">
        <w:rPr>
          <w:color w:val="000000" w:themeColor="text1"/>
        </w:rPr>
        <w:t>]</w:t>
      </w:r>
      <w:r w:rsidR="006E1752" w:rsidRPr="00DA0C1A">
        <w:rPr>
          <w:color w:val="000000" w:themeColor="text1"/>
        </w:rPr>
        <w:t>.</w:t>
      </w:r>
    </w:p>
    <w:p w14:paraId="31966E89" w14:textId="3946D2AA" w:rsidR="3FBC5650" w:rsidRPr="00DA0C1A" w:rsidRDefault="00C76500" w:rsidP="00DA0C1A">
      <w:pPr>
        <w:ind w:left="1152"/>
        <w:rPr>
          <w:color w:val="000000" w:themeColor="text1"/>
          <w:u w:val="single"/>
        </w:rPr>
      </w:pPr>
      <w:r>
        <w:rPr>
          <w:color w:val="000000" w:themeColor="text1"/>
          <w:u w:val="single"/>
        </w:rPr>
        <w:fldChar w:fldCharType="begin">
          <w:ffData>
            <w:name w:val="S3_2c"/>
            <w:enabled/>
            <w:calcOnExit w:val="0"/>
            <w:textInput/>
          </w:ffData>
        </w:fldChar>
      </w:r>
      <w:bookmarkStart w:id="52" w:name="S3_2c"/>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52"/>
    </w:p>
    <w:p w14:paraId="78351D08" w14:textId="61503062" w:rsidR="00142258" w:rsidRPr="00D63D78" w:rsidRDefault="00D63D78" w:rsidP="00DA0C1A">
      <w:pPr>
        <w:ind w:left="1152"/>
        <w:rPr>
          <w:i/>
          <w:iCs/>
        </w:rPr>
      </w:pPr>
      <w:r>
        <w:rPr>
          <w:i/>
          <w:iCs/>
        </w:rPr>
        <w:t>I</w:t>
      </w:r>
      <w:r w:rsidRPr="006F0903">
        <w:rPr>
          <w:i/>
          <w:iCs/>
        </w:rPr>
        <w:t>nstructions</w:t>
      </w:r>
      <w:r w:rsidRPr="00D63D78">
        <w:rPr>
          <w:i/>
          <w:iCs/>
        </w:rPr>
        <w:t xml:space="preserve">: </w:t>
      </w:r>
      <w:r w:rsidR="000F515A" w:rsidRPr="00D63D78">
        <w:rPr>
          <w:i/>
          <w:iCs/>
        </w:rPr>
        <w:t xml:space="preserve">Summer EBT agencies must </w:t>
      </w:r>
      <w:r w:rsidR="00E72264" w:rsidRPr="00D63D78">
        <w:rPr>
          <w:i/>
          <w:iCs/>
        </w:rPr>
        <w:t>be able to confirm</w:t>
      </w:r>
      <w:r w:rsidR="001A6E85" w:rsidRPr="00D63D78">
        <w:rPr>
          <w:i/>
          <w:iCs/>
        </w:rPr>
        <w:t xml:space="preserve"> </w:t>
      </w:r>
      <w:r w:rsidR="00894795" w:rsidRPr="00D63D78">
        <w:rPr>
          <w:i/>
          <w:iCs/>
        </w:rPr>
        <w:t>whether</w:t>
      </w:r>
      <w:r w:rsidR="000F515A" w:rsidRPr="00D63D78">
        <w:rPr>
          <w:i/>
          <w:iCs/>
        </w:rPr>
        <w:t xml:space="preserve"> children</w:t>
      </w:r>
      <w:r w:rsidR="00921740" w:rsidRPr="00D63D78">
        <w:rPr>
          <w:i/>
          <w:iCs/>
        </w:rPr>
        <w:t xml:space="preserve"> on applications are</w:t>
      </w:r>
      <w:r w:rsidR="000F515A" w:rsidRPr="00D63D78">
        <w:rPr>
          <w:i/>
          <w:iCs/>
        </w:rPr>
        <w:t xml:space="preserve"> enrolled in NSLP</w:t>
      </w:r>
      <w:r w:rsidR="00717FB7" w:rsidRPr="00D63D78">
        <w:rPr>
          <w:i/>
          <w:iCs/>
        </w:rPr>
        <w:t>/</w:t>
      </w:r>
      <w:r w:rsidR="000F515A" w:rsidRPr="00D63D78">
        <w:rPr>
          <w:i/>
          <w:iCs/>
        </w:rPr>
        <w:t xml:space="preserve">SBP-participating schools within the State or ITO service area, as applicable, for the purposes of </w:t>
      </w:r>
      <w:r w:rsidR="003D3B4F" w:rsidRPr="00D63D78">
        <w:rPr>
          <w:i/>
          <w:iCs/>
        </w:rPr>
        <w:t>certifying</w:t>
      </w:r>
      <w:r w:rsidR="000F515A" w:rsidRPr="00D63D78">
        <w:rPr>
          <w:i/>
          <w:iCs/>
        </w:rPr>
        <w:t xml:space="preserve"> children for Summer EBT benefits and detecting and preventing duplicate benefit issuance</w:t>
      </w:r>
      <w:r w:rsidR="006C486A" w:rsidRPr="00D63D78">
        <w:rPr>
          <w:i/>
          <w:iCs/>
        </w:rPr>
        <w:t xml:space="preserve"> for children that were already certified through streamlined certification</w:t>
      </w:r>
      <w:r w:rsidR="000F515A" w:rsidRPr="00D63D78">
        <w:rPr>
          <w:i/>
          <w:iCs/>
        </w:rPr>
        <w:t xml:space="preserve">. </w:t>
      </w:r>
    </w:p>
    <w:p w14:paraId="633B7980" w14:textId="625C92BD" w:rsidR="00142258" w:rsidRPr="00D63D78" w:rsidRDefault="000F515A" w:rsidP="00DA0C1A">
      <w:pPr>
        <w:ind w:left="1152"/>
        <w:rPr>
          <w:i/>
          <w:iCs/>
        </w:rPr>
      </w:pPr>
      <w:r w:rsidRPr="00D63D78">
        <w:rPr>
          <w:i/>
          <w:iCs/>
        </w:rPr>
        <w:t>Summer EBT agencies must ensure the confidentiality of all such data, and the data must be used only for the purposes of the Summer EBT Program, or to provide other social service benefits to eligible children.</w:t>
      </w:r>
    </w:p>
    <w:p w14:paraId="0CC882BD" w14:textId="3F75FFD2" w:rsidR="00CC2E94" w:rsidRPr="00DA0C1A" w:rsidRDefault="00D63D78" w:rsidP="00DA0C1A">
      <w:pPr>
        <w:ind w:left="1152"/>
        <w:rPr>
          <w:i/>
          <w:iCs/>
        </w:rPr>
      </w:pPr>
      <w:r w:rsidRPr="00D63D78">
        <w:rPr>
          <w:i/>
          <w:iCs/>
        </w:rPr>
        <w:t>S</w:t>
      </w:r>
      <w:r w:rsidR="000F515A" w:rsidRPr="00D63D78">
        <w:rPr>
          <w:i/>
          <w:iCs/>
        </w:rPr>
        <w:t>tate Summer EBT agencies must make this data available to ITO Summer EBT agencies for children within an ITO’s Summer EBT service area, in a timeframe that allows ITO Summer EBT agencies to issue timely benefits. ITO Summer EBT agencies must ensure confidentiality of the data</w:t>
      </w:r>
      <w:r w:rsidR="00F870C1" w:rsidRPr="00D63D78">
        <w:rPr>
          <w:i/>
          <w:iCs/>
        </w:rPr>
        <w:t xml:space="preserve">. Procedures to share </w:t>
      </w:r>
      <w:r w:rsidR="0047283E" w:rsidRPr="00D63D78">
        <w:rPr>
          <w:i/>
          <w:iCs/>
        </w:rPr>
        <w:t xml:space="preserve">data will be included in any State-ITO agreement. </w:t>
      </w:r>
    </w:p>
    <w:p w14:paraId="1DE9800A" w14:textId="77777777" w:rsidR="00CC2E94" w:rsidRPr="00D534EB" w:rsidRDefault="00CC2E94" w:rsidP="00057544">
      <w:pPr>
        <w:rPr>
          <w:color w:val="000000" w:themeColor="text1"/>
          <w:sz w:val="10"/>
          <w:szCs w:val="10"/>
        </w:rPr>
      </w:pPr>
    </w:p>
    <w:p w14:paraId="24A55AC3" w14:textId="2CE3F894" w:rsidR="00CC2E94" w:rsidRPr="00DA0C1A" w:rsidRDefault="000439CB" w:rsidP="008A29EF">
      <w:pPr>
        <w:pStyle w:val="ListParagraph"/>
        <w:numPr>
          <w:ilvl w:val="0"/>
          <w:numId w:val="14"/>
        </w:numPr>
        <w:rPr>
          <w:color w:val="000000" w:themeColor="text1"/>
        </w:rPr>
      </w:pPr>
      <w:r w:rsidRPr="00DA0C1A">
        <w:rPr>
          <w:color w:val="000000" w:themeColor="text1"/>
        </w:rPr>
        <w:t>Describe</w:t>
      </w:r>
      <w:r w:rsidR="00EA5360" w:rsidRPr="00DA0C1A">
        <w:rPr>
          <w:color w:val="000000" w:themeColor="text1"/>
        </w:rPr>
        <w:t xml:space="preserve"> how data confidentiality will be maintained</w:t>
      </w:r>
      <w:r w:rsidR="0029404E" w:rsidRPr="00DA0C1A">
        <w:rPr>
          <w:color w:val="000000" w:themeColor="text1"/>
        </w:rPr>
        <w:t xml:space="preserve"> [</w:t>
      </w:r>
      <w:hyperlink r:id="rId59" w:anchor="p-292.12(c)(2)">
        <w:r w:rsidR="7DD5D793" w:rsidRPr="00DA0C1A">
          <w:rPr>
            <w:rStyle w:val="Hyperlink"/>
            <w:rFonts w:ascii="Calibri" w:eastAsia="Calibri" w:hAnsi="Calibri" w:cs="Calibri"/>
          </w:rPr>
          <w:t>7 CFR 292.12(c)(2)</w:t>
        </w:r>
      </w:hyperlink>
      <w:r w:rsidR="0029404E" w:rsidRPr="00DA0C1A">
        <w:rPr>
          <w:color w:val="000000" w:themeColor="text1"/>
        </w:rPr>
        <w:t>]</w:t>
      </w:r>
      <w:r w:rsidR="001D3442" w:rsidRPr="00DA0C1A">
        <w:rPr>
          <w:color w:val="000000" w:themeColor="text1"/>
        </w:rPr>
        <w:t>.</w:t>
      </w:r>
    </w:p>
    <w:p w14:paraId="1422C4DF" w14:textId="00EE4BDF" w:rsidR="3FBC5650" w:rsidRDefault="00C76500" w:rsidP="00DA0C1A">
      <w:pPr>
        <w:ind w:left="1152"/>
        <w:rPr>
          <w:color w:val="00B050"/>
          <w:u w:val="single"/>
        </w:rPr>
      </w:pPr>
      <w:r>
        <w:rPr>
          <w:color w:val="000000" w:themeColor="text1"/>
          <w:u w:val="single"/>
        </w:rPr>
        <w:fldChar w:fldCharType="begin">
          <w:ffData>
            <w:name w:val="S3_2d"/>
            <w:enabled/>
            <w:calcOnExit w:val="0"/>
            <w:textInput/>
          </w:ffData>
        </w:fldChar>
      </w:r>
      <w:bookmarkStart w:id="53" w:name="S3_2d"/>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53"/>
    </w:p>
    <w:p w14:paraId="609320A5" w14:textId="77777777" w:rsidR="00DA0C1A" w:rsidRPr="00DA0C1A" w:rsidRDefault="00DA0C1A" w:rsidP="00DA0C1A">
      <w:pPr>
        <w:pStyle w:val="NoSpacing"/>
      </w:pPr>
    </w:p>
    <w:p w14:paraId="44B65C33" w14:textId="2F907B4B" w:rsidR="001703D3" w:rsidRPr="00D63D78" w:rsidRDefault="00D63D78" w:rsidP="00DA0C1A">
      <w:pPr>
        <w:ind w:left="1152"/>
        <w:rPr>
          <w:i/>
          <w:iCs/>
        </w:rPr>
      </w:pPr>
      <w:r>
        <w:rPr>
          <w:i/>
          <w:iCs/>
        </w:rPr>
        <w:t>I</w:t>
      </w:r>
      <w:r w:rsidRPr="006F0903">
        <w:rPr>
          <w:i/>
          <w:iCs/>
        </w:rPr>
        <w:t xml:space="preserve">nstructions: </w:t>
      </w:r>
      <w:r w:rsidR="00800D5B" w:rsidRPr="00D63D78">
        <w:rPr>
          <w:i/>
          <w:iCs/>
        </w:rPr>
        <w:t xml:space="preserve">The Summer EBT agency must ensure the confidentiality of all student data exchanged that is applicable to </w:t>
      </w:r>
      <w:proofErr w:type="gramStart"/>
      <w:r w:rsidR="00800D5B" w:rsidRPr="00D63D78">
        <w:rPr>
          <w:i/>
          <w:iCs/>
        </w:rPr>
        <w:t>Summer</w:t>
      </w:r>
      <w:proofErr w:type="gramEnd"/>
      <w:r w:rsidR="00800D5B" w:rsidRPr="00D63D78">
        <w:rPr>
          <w:i/>
          <w:iCs/>
        </w:rPr>
        <w:t xml:space="preserve"> EBT program eligibility and dual participation; and data must only be used for </w:t>
      </w:r>
      <w:r w:rsidR="19FD884D" w:rsidRPr="00D63D78">
        <w:rPr>
          <w:i/>
          <w:iCs/>
        </w:rPr>
        <w:t xml:space="preserve">SEBT </w:t>
      </w:r>
      <w:r w:rsidR="00800D5B" w:rsidRPr="00D63D78">
        <w:rPr>
          <w:i/>
          <w:iCs/>
        </w:rPr>
        <w:t>program purposes (c)(2)</w:t>
      </w:r>
      <w:r w:rsidR="00AF4A3C" w:rsidRPr="00D63D78">
        <w:rPr>
          <w:i/>
          <w:iCs/>
        </w:rPr>
        <w:t>,</w:t>
      </w:r>
      <w:r w:rsidR="00800D5B" w:rsidRPr="00D63D78">
        <w:rPr>
          <w:i/>
          <w:iCs/>
        </w:rPr>
        <w:t xml:space="preserve"> </w:t>
      </w:r>
      <w:r w:rsidR="00C661CD" w:rsidRPr="00D63D78">
        <w:rPr>
          <w:i/>
          <w:iCs/>
        </w:rPr>
        <w:t>or for the purpose of use or disclosure to provide other social service benefits to eligible children</w:t>
      </w:r>
      <w:r w:rsidR="71CFAEF5" w:rsidRPr="00D63D78">
        <w:rPr>
          <w:i/>
          <w:iCs/>
        </w:rPr>
        <w:t>, in accordance with 7 CFR 292.12(c)(2)</w:t>
      </w:r>
      <w:r w:rsidR="00565647" w:rsidRPr="00D63D78">
        <w:rPr>
          <w:i/>
          <w:iCs/>
        </w:rPr>
        <w:t xml:space="preserve">. In addition, student data may only be shared with persons authorized to </w:t>
      </w:r>
      <w:r w:rsidR="000F19C1" w:rsidRPr="00D63D78">
        <w:rPr>
          <w:i/>
          <w:iCs/>
        </w:rPr>
        <w:t>receive eligibility information</w:t>
      </w:r>
      <w:r w:rsidR="00201FD5" w:rsidRPr="00D63D78">
        <w:rPr>
          <w:i/>
          <w:iCs/>
        </w:rPr>
        <w:t xml:space="preserve"> consistent </w:t>
      </w:r>
      <w:r w:rsidR="001703D3" w:rsidRPr="00D63D78">
        <w:rPr>
          <w:i/>
          <w:iCs/>
        </w:rPr>
        <w:t>with § 292.13(o).</w:t>
      </w:r>
    </w:p>
    <w:p w14:paraId="27783B5C" w14:textId="77777777" w:rsidR="00800D5B" w:rsidRDefault="00800D5B" w:rsidP="00057544">
      <w:pPr>
        <w:rPr>
          <w:color w:val="00B050"/>
          <w:sz w:val="10"/>
          <w:szCs w:val="10"/>
        </w:rPr>
      </w:pPr>
    </w:p>
    <w:p w14:paraId="14DCAEC3" w14:textId="77777777" w:rsidR="00D534EB" w:rsidRDefault="00D534EB" w:rsidP="00057544">
      <w:pPr>
        <w:rPr>
          <w:color w:val="00B050"/>
          <w:sz w:val="10"/>
          <w:szCs w:val="10"/>
        </w:rPr>
      </w:pPr>
    </w:p>
    <w:p w14:paraId="54DF2F06" w14:textId="77777777" w:rsidR="00D534EB" w:rsidRDefault="00D534EB" w:rsidP="00057544">
      <w:pPr>
        <w:rPr>
          <w:color w:val="00B050"/>
          <w:sz w:val="10"/>
          <w:szCs w:val="10"/>
        </w:rPr>
      </w:pPr>
    </w:p>
    <w:p w14:paraId="7580A135" w14:textId="77777777" w:rsidR="00D534EB" w:rsidRPr="00D534EB" w:rsidRDefault="00D534EB" w:rsidP="00057544">
      <w:pPr>
        <w:rPr>
          <w:color w:val="00B050"/>
          <w:sz w:val="10"/>
          <w:szCs w:val="10"/>
        </w:rPr>
      </w:pPr>
    </w:p>
    <w:p w14:paraId="437EA63C" w14:textId="78BF4FFB" w:rsidR="00904848" w:rsidRPr="00DA0C1A" w:rsidRDefault="00AF330D" w:rsidP="008A29EF">
      <w:pPr>
        <w:pStyle w:val="ListParagraph"/>
        <w:numPr>
          <w:ilvl w:val="0"/>
          <w:numId w:val="4"/>
        </w:numPr>
        <w:rPr>
          <w:color w:val="000000" w:themeColor="text1"/>
        </w:rPr>
      </w:pPr>
      <w:r w:rsidRPr="0F2FA132">
        <w:rPr>
          <w:color w:val="000000" w:themeColor="text1"/>
        </w:rPr>
        <w:lastRenderedPageBreak/>
        <w:t>Verification</w:t>
      </w:r>
      <w:r w:rsidR="00CE30C2" w:rsidRPr="0F2FA132">
        <w:rPr>
          <w:color w:val="000000" w:themeColor="text1"/>
        </w:rPr>
        <w:t xml:space="preserve"> of Summer EBT applications</w:t>
      </w:r>
      <w:r w:rsidRPr="0F2FA132">
        <w:rPr>
          <w:color w:val="000000" w:themeColor="text1"/>
        </w:rPr>
        <w:t xml:space="preserve"> </w:t>
      </w:r>
      <w:r w:rsidR="0820FFD6" w:rsidRPr="0F2FA132">
        <w:rPr>
          <w:color w:val="000000" w:themeColor="text1"/>
        </w:rPr>
        <w:t>[</w:t>
      </w:r>
      <w:hyperlink r:id="rId60" w:anchor="p-292.8(e)(7)">
        <w:r w:rsidR="14F8DFBD" w:rsidRPr="0F2FA132">
          <w:rPr>
            <w:rStyle w:val="Hyperlink"/>
            <w:rFonts w:ascii="Calibri" w:eastAsia="Calibri" w:hAnsi="Calibri" w:cs="Calibri"/>
          </w:rPr>
          <w:t>7 CFR 292.8(e)(7)</w:t>
        </w:r>
      </w:hyperlink>
      <w:r w:rsidR="636631BC" w:rsidRPr="0F2FA132">
        <w:rPr>
          <w:color w:val="000000" w:themeColor="text1"/>
        </w:rPr>
        <w:t>]</w:t>
      </w:r>
    </w:p>
    <w:p w14:paraId="1961753B" w14:textId="16AF7F09" w:rsidR="00C221FD" w:rsidRPr="00DA0C1A" w:rsidRDefault="000439CB" w:rsidP="008A29EF">
      <w:pPr>
        <w:pStyle w:val="ListParagraph"/>
        <w:numPr>
          <w:ilvl w:val="0"/>
          <w:numId w:val="15"/>
        </w:numPr>
        <w:rPr>
          <w:color w:val="000000" w:themeColor="text1"/>
        </w:rPr>
      </w:pPr>
      <w:r w:rsidRPr="00DA0C1A">
        <w:rPr>
          <w:color w:val="000000" w:themeColor="text1"/>
        </w:rPr>
        <w:t>For</w:t>
      </w:r>
      <w:r w:rsidR="00516569" w:rsidRPr="00DA0C1A">
        <w:rPr>
          <w:color w:val="000000" w:themeColor="text1"/>
        </w:rPr>
        <w:t xml:space="preserve"> </w:t>
      </w:r>
      <w:r w:rsidR="009E23DE" w:rsidRPr="00DA0C1A">
        <w:rPr>
          <w:color w:val="000000" w:themeColor="text1"/>
        </w:rPr>
        <w:t xml:space="preserve">2024, </w:t>
      </w:r>
      <w:r w:rsidR="00A95B2A" w:rsidRPr="00DA0C1A">
        <w:rPr>
          <w:color w:val="000000" w:themeColor="text1"/>
        </w:rPr>
        <w:t>the following types of</w:t>
      </w:r>
      <w:r w:rsidR="004A0A93" w:rsidRPr="00DA0C1A">
        <w:rPr>
          <w:color w:val="000000" w:themeColor="text1"/>
        </w:rPr>
        <w:t xml:space="preserve"> verification will </w:t>
      </w:r>
      <w:r w:rsidR="00A95B2A" w:rsidRPr="00DA0C1A">
        <w:rPr>
          <w:color w:val="000000" w:themeColor="text1"/>
        </w:rPr>
        <w:t>be implemented</w:t>
      </w:r>
      <w:r w:rsidR="006737EF" w:rsidRPr="00DA0C1A">
        <w:rPr>
          <w:color w:val="000000" w:themeColor="text1"/>
        </w:rPr>
        <w:t xml:space="preserve"> [</w:t>
      </w:r>
      <w:hyperlink r:id="rId61">
        <w:r w:rsidR="0C153A40" w:rsidRPr="00DA0C1A">
          <w:rPr>
            <w:rStyle w:val="Hyperlink"/>
            <w:rFonts w:ascii="Calibri" w:eastAsia="Calibri" w:hAnsi="Calibri" w:cs="Calibri"/>
          </w:rPr>
          <w:t xml:space="preserve">7 CFR </w:t>
        </w:r>
        <w:r w:rsidR="006737EF" w:rsidRPr="00DA0C1A">
          <w:rPr>
            <w:rStyle w:val="Hyperlink"/>
            <w:rFonts w:ascii="Calibri" w:eastAsia="Calibri" w:hAnsi="Calibri" w:cs="Calibri"/>
          </w:rPr>
          <w:t>292.14</w:t>
        </w:r>
      </w:hyperlink>
      <w:r w:rsidR="006737EF" w:rsidRPr="00DA0C1A">
        <w:rPr>
          <w:color w:val="000000" w:themeColor="text1"/>
        </w:rPr>
        <w:t>]</w:t>
      </w:r>
      <w:r w:rsidR="00A95B2A" w:rsidRPr="00DA0C1A">
        <w:rPr>
          <w:color w:val="000000" w:themeColor="text1"/>
        </w:rPr>
        <w:t>:</w:t>
      </w:r>
    </w:p>
    <w:p w14:paraId="510D36F1" w14:textId="4096444E" w:rsidR="00364FBA" w:rsidRPr="00DA0C1A" w:rsidRDefault="00731D67" w:rsidP="00DA0C1A">
      <w:pPr>
        <w:pStyle w:val="NoSpacing"/>
        <w:ind w:left="1152"/>
      </w:pPr>
      <w:r>
        <w:fldChar w:fldCharType="begin">
          <w:ffData>
            <w:name w:val="Check3_3a1"/>
            <w:enabled w:val="0"/>
            <w:calcOnExit w:val="0"/>
            <w:checkBox>
              <w:sizeAuto/>
              <w:default w:val="1"/>
            </w:checkBox>
          </w:ffData>
        </w:fldChar>
      </w:r>
      <w:bookmarkStart w:id="54" w:name="Check3_3a1"/>
      <w:r>
        <w:instrText xml:space="preserve"> FORMCHECKBOX </w:instrText>
      </w:r>
      <w:r w:rsidR="00197685">
        <w:fldChar w:fldCharType="separate"/>
      </w:r>
      <w:r>
        <w:fldChar w:fldCharType="end"/>
      </w:r>
      <w:bookmarkEnd w:id="54"/>
      <w:r w:rsidR="00DA0C1A">
        <w:t xml:space="preserve"> </w:t>
      </w:r>
      <w:r w:rsidR="00035F9A" w:rsidRPr="00DA0C1A">
        <w:t>Verification for cause (required)</w:t>
      </w:r>
      <w:r w:rsidR="0039243C" w:rsidRPr="00DA0C1A">
        <w:t xml:space="preserve"> [</w:t>
      </w:r>
      <w:hyperlink r:id="rId62" w:anchor="p-292.14(a)(1)">
        <w:r w:rsidR="268C6BCE" w:rsidRPr="00DA0C1A">
          <w:rPr>
            <w:rStyle w:val="Hyperlink"/>
            <w:color w:val="262626" w:themeColor="text1" w:themeTint="D9"/>
            <w:u w:val="none"/>
          </w:rPr>
          <w:t xml:space="preserve">7 CFR </w:t>
        </w:r>
        <w:r w:rsidR="0039243C" w:rsidRPr="00DA0C1A">
          <w:rPr>
            <w:rStyle w:val="Hyperlink"/>
            <w:color w:val="262626" w:themeColor="text1" w:themeTint="D9"/>
            <w:u w:val="none"/>
          </w:rPr>
          <w:t>292.14(a)</w:t>
        </w:r>
        <w:r w:rsidR="006C0160" w:rsidRPr="00DA0C1A">
          <w:rPr>
            <w:rStyle w:val="Hyperlink"/>
            <w:color w:val="262626" w:themeColor="text1" w:themeTint="D9"/>
            <w:u w:val="none"/>
          </w:rPr>
          <w:t>(1</w:t>
        </w:r>
      </w:hyperlink>
      <w:r w:rsidR="006C0160" w:rsidRPr="00DA0C1A">
        <w:t>)</w:t>
      </w:r>
      <w:r w:rsidR="00576570" w:rsidRPr="00DA0C1A">
        <w:t>]</w:t>
      </w:r>
    </w:p>
    <w:p w14:paraId="444648F9" w14:textId="1C7B69D2" w:rsidR="00035F9A" w:rsidRPr="00DA0C1A" w:rsidRDefault="00731D67" w:rsidP="00DA0C1A">
      <w:pPr>
        <w:pStyle w:val="NoSpacing"/>
        <w:ind w:left="1152"/>
      </w:pPr>
      <w:r>
        <w:fldChar w:fldCharType="begin">
          <w:ffData>
            <w:name w:val="Check3_3a2"/>
            <w:enabled w:val="0"/>
            <w:calcOnExit w:val="0"/>
            <w:checkBox>
              <w:sizeAuto/>
              <w:default w:val="1"/>
            </w:checkBox>
          </w:ffData>
        </w:fldChar>
      </w:r>
      <w:bookmarkStart w:id="55" w:name="Check3_3a2"/>
      <w:r>
        <w:instrText xml:space="preserve"> FORMCHECKBOX </w:instrText>
      </w:r>
      <w:r w:rsidR="00197685">
        <w:fldChar w:fldCharType="separate"/>
      </w:r>
      <w:r>
        <w:fldChar w:fldCharType="end"/>
      </w:r>
      <w:bookmarkEnd w:id="55"/>
      <w:r w:rsidR="00DA0C1A">
        <w:t xml:space="preserve"> </w:t>
      </w:r>
      <w:r w:rsidR="00035F9A" w:rsidRPr="00DA0C1A">
        <w:t>Direct verification of selected applications (required)</w:t>
      </w:r>
      <w:r w:rsidR="008F2230" w:rsidRPr="00DA0C1A">
        <w:t xml:space="preserve"> [</w:t>
      </w:r>
      <w:hyperlink r:id="rId63" w:anchor="p-292.14(e)">
        <w:r w:rsidR="1876E71F" w:rsidRPr="00DA0C1A">
          <w:rPr>
            <w:rStyle w:val="Hyperlink"/>
            <w:color w:val="262626" w:themeColor="text1" w:themeTint="D9"/>
            <w:u w:val="none"/>
          </w:rPr>
          <w:t xml:space="preserve">7 CFR </w:t>
        </w:r>
        <w:r w:rsidR="008F2230" w:rsidRPr="00DA0C1A">
          <w:rPr>
            <w:rStyle w:val="Hyperlink"/>
            <w:color w:val="262626" w:themeColor="text1" w:themeTint="D9"/>
            <w:u w:val="none"/>
          </w:rPr>
          <w:t>292.14(</w:t>
        </w:r>
        <w:r w:rsidR="00E51256" w:rsidRPr="00DA0C1A">
          <w:rPr>
            <w:rStyle w:val="Hyperlink"/>
            <w:color w:val="262626" w:themeColor="text1" w:themeTint="D9"/>
            <w:u w:val="none"/>
          </w:rPr>
          <w:t>e</w:t>
        </w:r>
        <w:r w:rsidR="008F2230" w:rsidRPr="00DA0C1A">
          <w:rPr>
            <w:rStyle w:val="Hyperlink"/>
            <w:color w:val="262626" w:themeColor="text1" w:themeTint="D9"/>
            <w:u w:val="none"/>
          </w:rPr>
          <w:t>)</w:t>
        </w:r>
      </w:hyperlink>
      <w:r w:rsidR="00E51256" w:rsidRPr="00DA0C1A">
        <w:t>]</w:t>
      </w:r>
    </w:p>
    <w:p w14:paraId="2294579D" w14:textId="7CFBD8DB" w:rsidR="00035F9A" w:rsidRPr="00DA0C1A" w:rsidRDefault="00731D67" w:rsidP="00DA0C1A">
      <w:pPr>
        <w:pStyle w:val="NoSpacing"/>
        <w:ind w:left="1152"/>
      </w:pPr>
      <w:r>
        <w:fldChar w:fldCharType="begin">
          <w:ffData>
            <w:name w:val="Check3_3c"/>
            <w:enabled/>
            <w:calcOnExit w:val="0"/>
            <w:checkBox>
              <w:sizeAuto/>
              <w:default w:val="0"/>
            </w:checkBox>
          </w:ffData>
        </w:fldChar>
      </w:r>
      <w:bookmarkStart w:id="56" w:name="Check3_3c"/>
      <w:r>
        <w:instrText xml:space="preserve"> FORMCHECKBOX </w:instrText>
      </w:r>
      <w:r w:rsidR="00197685">
        <w:fldChar w:fldCharType="separate"/>
      </w:r>
      <w:r>
        <w:fldChar w:fldCharType="end"/>
      </w:r>
      <w:bookmarkEnd w:id="56"/>
      <w:r w:rsidR="00DA0C1A">
        <w:t xml:space="preserve"> </w:t>
      </w:r>
      <w:r w:rsidR="001254C2" w:rsidRPr="00DA0C1A">
        <w:t>3% random sample</w:t>
      </w:r>
      <w:r w:rsidR="00A14063" w:rsidRPr="00DA0C1A">
        <w:t xml:space="preserve"> [</w:t>
      </w:r>
      <w:hyperlink r:id="rId64" w:anchor="p-292.14(a)(2)">
        <w:r w:rsidR="24CA9681" w:rsidRPr="00DA0C1A">
          <w:rPr>
            <w:rStyle w:val="Hyperlink"/>
            <w:color w:val="262626" w:themeColor="text1" w:themeTint="D9"/>
            <w:u w:val="none"/>
          </w:rPr>
          <w:t xml:space="preserve">7 CFR </w:t>
        </w:r>
        <w:r w:rsidR="00A14063" w:rsidRPr="00DA0C1A">
          <w:rPr>
            <w:rStyle w:val="Hyperlink"/>
            <w:color w:val="262626" w:themeColor="text1" w:themeTint="D9"/>
            <w:u w:val="none"/>
          </w:rPr>
          <w:t>292.14(a)</w:t>
        </w:r>
        <w:r w:rsidR="00210A00" w:rsidRPr="00DA0C1A">
          <w:rPr>
            <w:rStyle w:val="Hyperlink"/>
            <w:color w:val="262626" w:themeColor="text1" w:themeTint="D9"/>
            <w:u w:val="none"/>
          </w:rPr>
          <w:t>(2)</w:t>
        </w:r>
      </w:hyperlink>
      <w:r w:rsidR="00210A00" w:rsidRPr="00DA0C1A">
        <w:t>]</w:t>
      </w:r>
    </w:p>
    <w:p w14:paraId="48AD4FF2" w14:textId="3A0A9EDB" w:rsidR="00F22A7E" w:rsidRDefault="00731D67" w:rsidP="00DA0C1A">
      <w:pPr>
        <w:pStyle w:val="NoSpacing"/>
        <w:ind w:left="1152"/>
      </w:pPr>
      <w:r>
        <w:fldChar w:fldCharType="begin">
          <w:ffData>
            <w:name w:val="Check3_3a4"/>
            <w:enabled/>
            <w:calcOnExit w:val="0"/>
            <w:checkBox>
              <w:sizeAuto/>
              <w:default w:val="0"/>
            </w:checkBox>
          </w:ffData>
        </w:fldChar>
      </w:r>
      <w:bookmarkStart w:id="57" w:name="Check3_3a4"/>
      <w:r>
        <w:instrText xml:space="preserve"> FORMCHECKBOX </w:instrText>
      </w:r>
      <w:r w:rsidR="00197685">
        <w:fldChar w:fldCharType="separate"/>
      </w:r>
      <w:r>
        <w:fldChar w:fldCharType="end"/>
      </w:r>
      <w:bookmarkEnd w:id="57"/>
      <w:r w:rsidR="00DA0C1A">
        <w:t xml:space="preserve"> </w:t>
      </w:r>
      <w:r w:rsidR="00F22A7E" w:rsidRPr="00DA0C1A">
        <w:t>Alternative verification</w:t>
      </w:r>
      <w:r w:rsidR="007A27A6" w:rsidRPr="00DA0C1A">
        <w:t xml:space="preserve"> procedure</w:t>
      </w:r>
      <w:r w:rsidR="00751AEE" w:rsidRPr="00DA0C1A">
        <w:t xml:space="preserve"> [</w:t>
      </w:r>
      <w:hyperlink r:id="rId65" w:anchor="p-292.14(a)(3)">
        <w:r w:rsidR="0534D05F" w:rsidRPr="00DA0C1A">
          <w:rPr>
            <w:rStyle w:val="Hyperlink"/>
            <w:color w:val="262626" w:themeColor="text1" w:themeTint="D9"/>
            <w:u w:val="none"/>
          </w:rPr>
          <w:t xml:space="preserve">7 CFR </w:t>
        </w:r>
        <w:r w:rsidR="00751AEE" w:rsidRPr="00DA0C1A">
          <w:rPr>
            <w:rStyle w:val="Hyperlink"/>
            <w:color w:val="262626" w:themeColor="text1" w:themeTint="D9"/>
            <w:u w:val="none"/>
          </w:rPr>
          <w:t>292.14(a)(3)</w:t>
        </w:r>
      </w:hyperlink>
      <w:r w:rsidR="00751AEE" w:rsidRPr="00DA0C1A">
        <w:t>]</w:t>
      </w:r>
      <w:r w:rsidR="00433706" w:rsidRPr="00DA0C1A">
        <w:t xml:space="preserve"> (if selected, please describe below):</w:t>
      </w:r>
    </w:p>
    <w:p w14:paraId="0BD7F498" w14:textId="4DE025D2" w:rsidR="00DA0C1A" w:rsidRPr="00DA0C1A" w:rsidRDefault="00DA0C1A" w:rsidP="00DA0C1A">
      <w:pPr>
        <w:pStyle w:val="NoSpacing"/>
        <w:ind w:left="1152" w:firstLine="288"/>
        <w:rPr>
          <w:u w:val="single"/>
        </w:rPr>
      </w:pPr>
      <w:r w:rsidRPr="00DA0C1A">
        <w:rPr>
          <w:u w:val="single"/>
        </w:rPr>
        <w:fldChar w:fldCharType="begin">
          <w:ffData>
            <w:name w:val="Text49"/>
            <w:enabled/>
            <w:calcOnExit w:val="0"/>
            <w:textInput/>
          </w:ffData>
        </w:fldChar>
      </w:r>
      <w:bookmarkStart w:id="58" w:name="Text49"/>
      <w:r w:rsidRPr="00DA0C1A">
        <w:rPr>
          <w:u w:val="single"/>
        </w:rPr>
        <w:instrText xml:space="preserve"> FORMTEXT </w:instrText>
      </w:r>
      <w:r w:rsidRPr="00DA0C1A">
        <w:rPr>
          <w:u w:val="single"/>
        </w:rPr>
      </w:r>
      <w:r w:rsidRPr="00DA0C1A">
        <w:rPr>
          <w:u w:val="single"/>
        </w:rPr>
        <w:fldChar w:fldCharType="separate"/>
      </w:r>
      <w:r w:rsidRPr="00DA0C1A">
        <w:rPr>
          <w:noProof/>
          <w:u w:val="single"/>
        </w:rPr>
        <w:t> </w:t>
      </w:r>
      <w:r w:rsidRPr="00DA0C1A">
        <w:rPr>
          <w:noProof/>
          <w:u w:val="single"/>
        </w:rPr>
        <w:t> </w:t>
      </w:r>
      <w:r w:rsidRPr="00DA0C1A">
        <w:rPr>
          <w:noProof/>
          <w:u w:val="single"/>
        </w:rPr>
        <w:t> </w:t>
      </w:r>
      <w:r w:rsidRPr="00DA0C1A">
        <w:rPr>
          <w:noProof/>
          <w:u w:val="single"/>
        </w:rPr>
        <w:t> </w:t>
      </w:r>
      <w:r w:rsidRPr="00DA0C1A">
        <w:rPr>
          <w:noProof/>
          <w:u w:val="single"/>
        </w:rPr>
        <w:t> </w:t>
      </w:r>
      <w:r w:rsidRPr="00DA0C1A">
        <w:rPr>
          <w:u w:val="single"/>
        </w:rPr>
        <w:fldChar w:fldCharType="end"/>
      </w:r>
      <w:bookmarkEnd w:id="58"/>
    </w:p>
    <w:p w14:paraId="2E1D6908" w14:textId="5D03DAA3" w:rsidR="00433706" w:rsidRDefault="00433706" w:rsidP="00DA0C1A">
      <w:pPr>
        <w:pStyle w:val="NoSpacing"/>
      </w:pPr>
    </w:p>
    <w:p w14:paraId="597073B1" w14:textId="6C14C449" w:rsidR="00766946" w:rsidRPr="00D63D78" w:rsidRDefault="00D63D78" w:rsidP="00DA0C1A">
      <w:pPr>
        <w:ind w:left="1152"/>
        <w:rPr>
          <w:i/>
          <w:iCs/>
        </w:rPr>
      </w:pPr>
      <w:r>
        <w:rPr>
          <w:i/>
          <w:iCs/>
        </w:rPr>
        <w:t>I</w:t>
      </w:r>
      <w:r w:rsidRPr="006F0903">
        <w:rPr>
          <w:i/>
          <w:iCs/>
        </w:rPr>
        <w:t xml:space="preserve">nstructions: </w:t>
      </w:r>
      <w:r w:rsidR="00826CCA" w:rsidRPr="00D63D78">
        <w:rPr>
          <w:i/>
          <w:iCs/>
        </w:rPr>
        <w:t>Verifying officials (i.e., staff that participate in verification activities) do not need to complete verification for all applications. Summer EBT applications will be subject to verification for cause in 2024, a process through which questionable applications are verified on a case-by</w:t>
      </w:r>
      <w:r w:rsidR="000B21A7" w:rsidRPr="00D63D78">
        <w:rPr>
          <w:i/>
          <w:iCs/>
        </w:rPr>
        <w:t>-</w:t>
      </w:r>
      <w:r w:rsidR="00826CCA" w:rsidRPr="00D63D78">
        <w:rPr>
          <w:i/>
          <w:iCs/>
        </w:rPr>
        <w:t>case basis.</w:t>
      </w:r>
      <w:r w:rsidR="006E0443" w:rsidRPr="00D63D78">
        <w:rPr>
          <w:i/>
          <w:iCs/>
        </w:rPr>
        <w:t xml:space="preserve"> </w:t>
      </w:r>
      <w:r w:rsidR="00465A66" w:rsidRPr="00D63D78">
        <w:rPr>
          <w:i/>
          <w:iCs/>
        </w:rPr>
        <w:t>Any application selected for cause must first be directly certified before the household is contacted</w:t>
      </w:r>
      <w:r w:rsidR="009D3E70" w:rsidRPr="00D63D78">
        <w:rPr>
          <w:i/>
          <w:iCs/>
        </w:rPr>
        <w:t xml:space="preserve"> to request </w:t>
      </w:r>
      <w:r w:rsidR="00CC4B64" w:rsidRPr="00D63D78">
        <w:rPr>
          <w:i/>
          <w:iCs/>
        </w:rPr>
        <w:t>documentation</w:t>
      </w:r>
      <w:r w:rsidR="009D3E70" w:rsidRPr="00D63D78">
        <w:rPr>
          <w:i/>
          <w:iCs/>
        </w:rPr>
        <w:t xml:space="preserve">. </w:t>
      </w:r>
      <w:r w:rsidR="007C5FD3" w:rsidRPr="00D63D78">
        <w:rPr>
          <w:i/>
          <w:iCs/>
        </w:rPr>
        <w:t>An additional 3% sample (or</w:t>
      </w:r>
      <w:r w:rsidR="00433706" w:rsidRPr="00D63D78">
        <w:rPr>
          <w:i/>
          <w:iCs/>
        </w:rPr>
        <w:t xml:space="preserve"> proposed </w:t>
      </w:r>
      <w:r w:rsidR="007C5FD3" w:rsidRPr="00D63D78">
        <w:rPr>
          <w:i/>
          <w:iCs/>
        </w:rPr>
        <w:t>alternative procedure</w:t>
      </w:r>
      <w:r w:rsidR="008B3F2D" w:rsidRPr="00D63D78">
        <w:rPr>
          <w:i/>
          <w:iCs/>
        </w:rPr>
        <w:t>)</w:t>
      </w:r>
      <w:r w:rsidR="00433706" w:rsidRPr="00D63D78">
        <w:rPr>
          <w:i/>
          <w:iCs/>
        </w:rPr>
        <w:t xml:space="preserve"> is not required in 2024. However, if you intend to implement </w:t>
      </w:r>
      <w:r w:rsidR="0017455C" w:rsidRPr="00D63D78">
        <w:rPr>
          <w:i/>
          <w:iCs/>
        </w:rPr>
        <w:t xml:space="preserve">a verification procedure beyond verification for cause and direct verification, please indicate </w:t>
      </w:r>
      <w:r w:rsidR="00B32428" w:rsidRPr="00D63D78">
        <w:rPr>
          <w:i/>
          <w:iCs/>
        </w:rPr>
        <w:t>that</w:t>
      </w:r>
      <w:r w:rsidR="0017455C" w:rsidRPr="00D63D78">
        <w:rPr>
          <w:i/>
          <w:iCs/>
        </w:rPr>
        <w:t xml:space="preserve"> and describe</w:t>
      </w:r>
      <w:r w:rsidR="00C54D5C" w:rsidRPr="00D63D78">
        <w:rPr>
          <w:i/>
          <w:iCs/>
        </w:rPr>
        <w:t xml:space="preserve"> in detail, as applicable.</w:t>
      </w:r>
    </w:p>
    <w:p w14:paraId="61DBF2BB" w14:textId="69BBD13C" w:rsidR="00364FBA" w:rsidRPr="00DA0C1A" w:rsidRDefault="00CB1EB0" w:rsidP="00DA0C1A">
      <w:pPr>
        <w:ind w:left="1152"/>
        <w:rPr>
          <w:i/>
          <w:iCs/>
        </w:rPr>
      </w:pPr>
      <w:r w:rsidRPr="00D63D78">
        <w:rPr>
          <w:i/>
          <w:iCs/>
        </w:rPr>
        <w:t xml:space="preserve">NOTE: NSLP applications that are used to confer </w:t>
      </w:r>
      <w:proofErr w:type="gramStart"/>
      <w:r w:rsidRPr="00D63D78">
        <w:rPr>
          <w:i/>
          <w:iCs/>
        </w:rPr>
        <w:t>Summer</w:t>
      </w:r>
      <w:proofErr w:type="gramEnd"/>
      <w:r w:rsidRPr="00D63D78">
        <w:rPr>
          <w:i/>
          <w:iCs/>
        </w:rPr>
        <w:t xml:space="preserve"> EBT eligibility are not subject to Summer EBT verification requirements. </w:t>
      </w:r>
      <w:r w:rsidR="00041A28" w:rsidRPr="00D63D78">
        <w:rPr>
          <w:i/>
          <w:iCs/>
        </w:rPr>
        <w:t>However, they</w:t>
      </w:r>
      <w:r w:rsidRPr="00D63D78">
        <w:rPr>
          <w:i/>
          <w:iCs/>
        </w:rPr>
        <w:t xml:space="preserve"> </w:t>
      </w:r>
      <w:r w:rsidR="00D8459E" w:rsidRPr="00D63D78">
        <w:rPr>
          <w:i/>
          <w:iCs/>
        </w:rPr>
        <w:t xml:space="preserve">are </w:t>
      </w:r>
      <w:r w:rsidR="00041A28" w:rsidRPr="00D63D78">
        <w:rPr>
          <w:i/>
          <w:iCs/>
        </w:rPr>
        <w:t xml:space="preserve">subject to </w:t>
      </w:r>
      <w:r w:rsidR="00C174E1" w:rsidRPr="00D63D78">
        <w:rPr>
          <w:i/>
          <w:iCs/>
        </w:rPr>
        <w:t>regular</w:t>
      </w:r>
      <w:r w:rsidR="00041A28" w:rsidRPr="00D63D78">
        <w:rPr>
          <w:i/>
          <w:iCs/>
        </w:rPr>
        <w:t xml:space="preserve"> NSLP verification</w:t>
      </w:r>
      <w:r w:rsidR="00A84092" w:rsidRPr="00D63D78">
        <w:rPr>
          <w:i/>
          <w:iCs/>
        </w:rPr>
        <w:t xml:space="preserve"> procedures</w:t>
      </w:r>
      <w:r w:rsidR="00041A28" w:rsidRPr="00D63D78">
        <w:rPr>
          <w:i/>
          <w:iCs/>
        </w:rPr>
        <w:t xml:space="preserve">, even if the household only applied for NSLP in order to get </w:t>
      </w:r>
      <w:proofErr w:type="gramStart"/>
      <w:r w:rsidR="00041A28" w:rsidRPr="00D63D78">
        <w:rPr>
          <w:i/>
          <w:iCs/>
        </w:rPr>
        <w:t>Summer</w:t>
      </w:r>
      <w:proofErr w:type="gramEnd"/>
      <w:r w:rsidR="00041A28" w:rsidRPr="00D63D78">
        <w:rPr>
          <w:i/>
          <w:iCs/>
        </w:rPr>
        <w:t xml:space="preserve"> EBT benefits.</w:t>
      </w:r>
    </w:p>
    <w:p w14:paraId="4A1AB581" w14:textId="77777777" w:rsidR="00766946" w:rsidRPr="00D534EB" w:rsidRDefault="00766946" w:rsidP="00057544">
      <w:pPr>
        <w:rPr>
          <w:color w:val="000000" w:themeColor="text1"/>
          <w:sz w:val="10"/>
          <w:szCs w:val="10"/>
        </w:rPr>
      </w:pPr>
    </w:p>
    <w:p w14:paraId="24394ACF" w14:textId="4F757DED" w:rsidR="005A3DE0" w:rsidRPr="00DA0C1A" w:rsidRDefault="000439CB" w:rsidP="008A29EF">
      <w:pPr>
        <w:pStyle w:val="ListParagraph"/>
        <w:numPr>
          <w:ilvl w:val="0"/>
          <w:numId w:val="15"/>
        </w:numPr>
        <w:rPr>
          <w:color w:val="000000" w:themeColor="text1"/>
        </w:rPr>
      </w:pPr>
      <w:r w:rsidRPr="00DA0C1A">
        <w:rPr>
          <w:color w:val="000000" w:themeColor="text1"/>
        </w:rPr>
        <w:t>For</w:t>
      </w:r>
      <w:r w:rsidR="005A3DE0" w:rsidRPr="00DA0C1A">
        <w:rPr>
          <w:color w:val="000000" w:themeColor="text1"/>
        </w:rPr>
        <w:t xml:space="preserve"> 2024, Summer EBT applications will be verified by (choose one) </w:t>
      </w:r>
      <w:r w:rsidR="003566FB" w:rsidRPr="00DA0C1A">
        <w:rPr>
          <w:color w:val="000000" w:themeColor="text1"/>
        </w:rPr>
        <w:t>[</w:t>
      </w:r>
      <w:hyperlink r:id="rId66">
        <w:r w:rsidR="589E0411" w:rsidRPr="00DA0C1A">
          <w:rPr>
            <w:rStyle w:val="Hyperlink"/>
            <w:rFonts w:ascii="Calibri" w:eastAsia="Calibri" w:hAnsi="Calibri" w:cs="Calibri"/>
          </w:rPr>
          <w:t xml:space="preserve">7 CFR </w:t>
        </w:r>
        <w:r w:rsidR="003566FB" w:rsidRPr="00DA0C1A">
          <w:rPr>
            <w:rStyle w:val="Hyperlink"/>
            <w:rFonts w:ascii="Calibri" w:eastAsia="Calibri" w:hAnsi="Calibri" w:cs="Calibri"/>
          </w:rPr>
          <w:t>292.14</w:t>
        </w:r>
      </w:hyperlink>
      <w:r w:rsidR="003566FB" w:rsidRPr="00DA0C1A">
        <w:rPr>
          <w:color w:val="000000" w:themeColor="text1"/>
        </w:rPr>
        <w:t>]</w:t>
      </w:r>
      <w:r w:rsidR="00D32740" w:rsidRPr="00DA0C1A">
        <w:rPr>
          <w:color w:val="000000" w:themeColor="text1"/>
        </w:rPr>
        <w:t>:</w:t>
      </w:r>
    </w:p>
    <w:p w14:paraId="282BC560" w14:textId="507578B2" w:rsidR="00DA0C1A" w:rsidRPr="00B60A69" w:rsidRDefault="00C76500" w:rsidP="00DA0C1A">
      <w:pPr>
        <w:pStyle w:val="NoSpacing"/>
        <w:ind w:left="1152"/>
      </w:pPr>
      <w:r>
        <w:fldChar w:fldCharType="begin">
          <w:ffData>
            <w:name w:val="Check3_3b1"/>
            <w:enabled/>
            <w:calcOnExit w:val="0"/>
            <w:checkBox>
              <w:sizeAuto/>
              <w:default w:val="0"/>
            </w:checkBox>
          </w:ffData>
        </w:fldChar>
      </w:r>
      <w:bookmarkStart w:id="59" w:name="Check3_3b1"/>
      <w:r>
        <w:instrText xml:space="preserve"> FORMCHECKBOX </w:instrText>
      </w:r>
      <w:r w:rsidR="00197685">
        <w:fldChar w:fldCharType="separate"/>
      </w:r>
      <w:r>
        <w:fldChar w:fldCharType="end"/>
      </w:r>
      <w:bookmarkEnd w:id="59"/>
      <w:r w:rsidR="00DA0C1A">
        <w:t xml:space="preserve"> </w:t>
      </w:r>
      <w:r w:rsidR="00DA0C1A" w:rsidRPr="00B60A69">
        <w:t xml:space="preserve">The Summer EBT agency </w:t>
      </w:r>
    </w:p>
    <w:p w14:paraId="323FCC4B" w14:textId="29A32503" w:rsidR="00DA0C1A" w:rsidRPr="00B60A69" w:rsidRDefault="00C76500" w:rsidP="00DA0C1A">
      <w:pPr>
        <w:pStyle w:val="NoSpacing"/>
        <w:ind w:left="1152"/>
      </w:pPr>
      <w:r>
        <w:fldChar w:fldCharType="begin">
          <w:ffData>
            <w:name w:val="Check3_3b2"/>
            <w:enabled/>
            <w:calcOnExit w:val="0"/>
            <w:checkBox>
              <w:sizeAuto/>
              <w:default w:val="0"/>
            </w:checkBox>
          </w:ffData>
        </w:fldChar>
      </w:r>
      <w:bookmarkStart w:id="60" w:name="Check3_3b2"/>
      <w:r>
        <w:instrText xml:space="preserve"> FORMCHECKBOX </w:instrText>
      </w:r>
      <w:r w:rsidR="00197685">
        <w:fldChar w:fldCharType="separate"/>
      </w:r>
      <w:r>
        <w:fldChar w:fldCharType="end"/>
      </w:r>
      <w:bookmarkEnd w:id="60"/>
      <w:r w:rsidR="00DA0C1A">
        <w:t xml:space="preserve"> </w:t>
      </w:r>
      <w:r w:rsidR="00DA0C1A" w:rsidRPr="00B60A69">
        <w:t xml:space="preserve">LEAs </w:t>
      </w:r>
    </w:p>
    <w:p w14:paraId="548D199C" w14:textId="1524CA1E" w:rsidR="00DA0C1A" w:rsidRPr="00B60A69" w:rsidRDefault="00C76500" w:rsidP="00DA0C1A">
      <w:pPr>
        <w:pStyle w:val="NoSpacing"/>
        <w:ind w:left="1152"/>
      </w:pPr>
      <w:r>
        <w:fldChar w:fldCharType="begin">
          <w:ffData>
            <w:name w:val="Check3_3b3"/>
            <w:enabled/>
            <w:calcOnExit w:val="0"/>
            <w:checkBox>
              <w:sizeAuto/>
              <w:default w:val="0"/>
            </w:checkBox>
          </w:ffData>
        </w:fldChar>
      </w:r>
      <w:bookmarkStart w:id="61" w:name="Check3_3b3"/>
      <w:r>
        <w:instrText xml:space="preserve"> FORMCHECKBOX </w:instrText>
      </w:r>
      <w:r w:rsidR="00197685">
        <w:fldChar w:fldCharType="separate"/>
      </w:r>
      <w:r>
        <w:fldChar w:fldCharType="end"/>
      </w:r>
      <w:bookmarkEnd w:id="61"/>
      <w:r w:rsidR="00DA0C1A">
        <w:t xml:space="preserve"> </w:t>
      </w:r>
      <w:r w:rsidR="00DA0C1A" w:rsidRPr="00B60A69">
        <w:t>The Summer EBT agency and LEAs</w:t>
      </w:r>
    </w:p>
    <w:p w14:paraId="2C69CCF1" w14:textId="63FC3A3D" w:rsidR="3FBC5650" w:rsidRDefault="3FBC5650" w:rsidP="00DA0C1A">
      <w:pPr>
        <w:pStyle w:val="NoSpacing"/>
      </w:pPr>
    </w:p>
    <w:p w14:paraId="724BF8CC" w14:textId="68746947" w:rsidR="00CC27BE" w:rsidRPr="00D63D78" w:rsidRDefault="00D63D78" w:rsidP="00DA0C1A">
      <w:pPr>
        <w:ind w:left="1152"/>
        <w:rPr>
          <w:i/>
          <w:iCs/>
        </w:rPr>
      </w:pPr>
      <w:r>
        <w:rPr>
          <w:i/>
          <w:iCs/>
        </w:rPr>
        <w:t>I</w:t>
      </w:r>
      <w:r w:rsidRPr="006F0903">
        <w:rPr>
          <w:i/>
          <w:iCs/>
        </w:rPr>
        <w:t xml:space="preserve">nstructions: </w:t>
      </w:r>
      <w:r w:rsidR="00CC27BE" w:rsidRPr="00D63D78">
        <w:rPr>
          <w:i/>
          <w:iCs/>
        </w:rPr>
        <w:t xml:space="preserve">Summer EBT applications are ultimately the </w:t>
      </w:r>
      <w:proofErr w:type="gramStart"/>
      <w:r w:rsidR="00CC27BE" w:rsidRPr="00D63D78">
        <w:rPr>
          <w:i/>
          <w:iCs/>
        </w:rPr>
        <w:t>Summer</w:t>
      </w:r>
      <w:proofErr w:type="gramEnd"/>
      <w:r w:rsidR="00CC27BE" w:rsidRPr="00D63D78">
        <w:rPr>
          <w:i/>
          <w:iCs/>
        </w:rPr>
        <w:t xml:space="preserve"> EBT agency’s responsibility. Recognizing that Summer EBT agencies may need operational flexibilities as they launch their programs, in Summer 2024 only, </w:t>
      </w:r>
      <w:proofErr w:type="gramStart"/>
      <w:r w:rsidR="00CC27BE" w:rsidRPr="00D63D78">
        <w:rPr>
          <w:i/>
          <w:iCs/>
        </w:rPr>
        <w:t>Summer</w:t>
      </w:r>
      <w:proofErr w:type="gramEnd"/>
      <w:r w:rsidR="00CC27BE" w:rsidRPr="00D63D78">
        <w:rPr>
          <w:i/>
          <w:iCs/>
        </w:rPr>
        <w:t xml:space="preserve"> EBT agencies may delegate (i.e., assign) activities related to Summer EBT applications to LEAs, </w:t>
      </w:r>
      <w:r w:rsidR="009F46D5" w:rsidRPr="00D63D78">
        <w:rPr>
          <w:i/>
          <w:iCs/>
        </w:rPr>
        <w:t xml:space="preserve">including verification, </w:t>
      </w:r>
      <w:r w:rsidR="00CC27BE" w:rsidRPr="00D63D78">
        <w:rPr>
          <w:i/>
          <w:iCs/>
        </w:rPr>
        <w:t xml:space="preserve">but the Summer EBT agencies must pay for all new costs associated with </w:t>
      </w:r>
      <w:r w:rsidR="003E64A8" w:rsidRPr="00D63D78">
        <w:rPr>
          <w:i/>
          <w:iCs/>
        </w:rPr>
        <w:t>verification</w:t>
      </w:r>
      <w:r w:rsidR="00CC27BE" w:rsidRPr="00D63D78">
        <w:rPr>
          <w:i/>
          <w:iCs/>
        </w:rPr>
        <w:t xml:space="preserve">. For example, if a </w:t>
      </w:r>
      <w:proofErr w:type="gramStart"/>
      <w:r w:rsidR="00CC27BE" w:rsidRPr="00D63D78">
        <w:rPr>
          <w:i/>
          <w:iCs/>
        </w:rPr>
        <w:t>Summer</w:t>
      </w:r>
      <w:proofErr w:type="gramEnd"/>
      <w:r w:rsidR="00CC27BE" w:rsidRPr="00D63D78">
        <w:rPr>
          <w:i/>
          <w:iCs/>
        </w:rPr>
        <w:t xml:space="preserve"> EBT agency needs a large LEA to </w:t>
      </w:r>
      <w:r w:rsidR="003E64A8" w:rsidRPr="00D63D78">
        <w:rPr>
          <w:i/>
          <w:iCs/>
        </w:rPr>
        <w:t>verify</w:t>
      </w:r>
      <w:r w:rsidR="00CC27BE" w:rsidRPr="00D63D78">
        <w:rPr>
          <w:i/>
          <w:iCs/>
        </w:rPr>
        <w:t xml:space="preserve"> applications for Summer EBT in 2024, the Summer EBT agency may delegate </w:t>
      </w:r>
      <w:r w:rsidR="00C56E8D" w:rsidRPr="00D63D78">
        <w:rPr>
          <w:i/>
          <w:iCs/>
        </w:rPr>
        <w:t>verification</w:t>
      </w:r>
      <w:r w:rsidR="00CC27BE" w:rsidRPr="00D63D78">
        <w:rPr>
          <w:i/>
          <w:iCs/>
        </w:rPr>
        <w:t xml:space="preserve"> activities to the LEA and cover all costs associated with Summer EBT </w:t>
      </w:r>
      <w:r w:rsidR="00C56E8D" w:rsidRPr="00D63D78">
        <w:rPr>
          <w:i/>
          <w:iCs/>
        </w:rPr>
        <w:t>verification</w:t>
      </w:r>
      <w:r w:rsidR="00CC27BE" w:rsidRPr="00D63D78">
        <w:rPr>
          <w:i/>
          <w:iCs/>
        </w:rPr>
        <w:t xml:space="preserve">. In Summer 2025 and beyond, </w:t>
      </w:r>
      <w:proofErr w:type="gramStart"/>
      <w:r w:rsidR="00CC27BE" w:rsidRPr="00D63D78">
        <w:rPr>
          <w:i/>
          <w:iCs/>
        </w:rPr>
        <w:t>Summer</w:t>
      </w:r>
      <w:proofErr w:type="gramEnd"/>
      <w:r w:rsidR="00CC27BE" w:rsidRPr="00D63D78">
        <w:rPr>
          <w:i/>
          <w:iCs/>
        </w:rPr>
        <w:t xml:space="preserve"> EBT agencies may enter into contracts or other similar arrangements with LEAs to process applications</w:t>
      </w:r>
      <w:r w:rsidR="00C6112A" w:rsidRPr="00D63D78">
        <w:rPr>
          <w:i/>
          <w:iCs/>
        </w:rPr>
        <w:t xml:space="preserve"> and conduct verification</w:t>
      </w:r>
      <w:r w:rsidR="00CC27BE" w:rsidRPr="00D63D78">
        <w:rPr>
          <w:i/>
          <w:iCs/>
        </w:rPr>
        <w:t>, but they cannot compel them to do so.</w:t>
      </w:r>
    </w:p>
    <w:p w14:paraId="63AE8B14" w14:textId="77777777" w:rsidR="00CC2E94" w:rsidRPr="00D534EB" w:rsidRDefault="00CC2E94" w:rsidP="00057544">
      <w:pPr>
        <w:rPr>
          <w:color w:val="C0504D"/>
          <w:sz w:val="10"/>
          <w:szCs w:val="10"/>
        </w:rPr>
      </w:pPr>
    </w:p>
    <w:p w14:paraId="37F02C48" w14:textId="066B7BCB" w:rsidR="0082165B" w:rsidRPr="00DA0C1A" w:rsidRDefault="000439CB" w:rsidP="008A29EF">
      <w:pPr>
        <w:pStyle w:val="ListParagraph"/>
        <w:numPr>
          <w:ilvl w:val="0"/>
          <w:numId w:val="15"/>
        </w:numPr>
        <w:rPr>
          <w:color w:val="000000" w:themeColor="text1"/>
        </w:rPr>
      </w:pPr>
      <w:r>
        <w:t>For</w:t>
      </w:r>
      <w:r w:rsidR="0082165B" w:rsidRPr="00AC3219">
        <w:t xml:space="preserve"> Direct Verification purposes, Program data that will be used to </w:t>
      </w:r>
      <w:r w:rsidR="002C6FB7" w:rsidRPr="00AC3219">
        <w:t>verify</w:t>
      </w:r>
      <w:r w:rsidR="00413643" w:rsidRPr="00AC3219">
        <w:t xml:space="preserve"> </w:t>
      </w:r>
      <w:r w:rsidR="00493182" w:rsidRPr="00AC3219">
        <w:t xml:space="preserve">selected </w:t>
      </w:r>
      <w:r w:rsidR="00413643" w:rsidRPr="00AC3219">
        <w:t xml:space="preserve">applications </w:t>
      </w:r>
      <w:r w:rsidR="00413643" w:rsidRPr="00DA0C1A">
        <w:rPr>
          <w:i/>
        </w:rPr>
        <w:t>prior</w:t>
      </w:r>
      <w:r w:rsidR="00413643" w:rsidRPr="00AC3219">
        <w:t xml:space="preserve"> to contacting </w:t>
      </w:r>
      <w:r w:rsidR="007221B1" w:rsidRPr="00AC3219">
        <w:t>a</w:t>
      </w:r>
      <w:r w:rsidR="00413643" w:rsidRPr="00AC3219">
        <w:t xml:space="preserve"> household</w:t>
      </w:r>
      <w:r w:rsidR="007221B1" w:rsidRPr="00AC3219">
        <w:t xml:space="preserve"> include </w:t>
      </w:r>
      <w:r w:rsidR="0082165B" w:rsidRPr="00AC3219">
        <w:t>(check all that apply)</w:t>
      </w:r>
      <w:r w:rsidR="005C0C71" w:rsidRPr="00AC3219">
        <w:t xml:space="preserve"> </w:t>
      </w:r>
      <w:r w:rsidR="005C0C71" w:rsidRPr="0F2FA132">
        <w:t>[</w:t>
      </w:r>
      <w:hyperlink r:id="rId67" w:anchor="p-292.14(e)">
        <w:r w:rsidR="325864B0" w:rsidRPr="00DA0C1A">
          <w:rPr>
            <w:rStyle w:val="Hyperlink"/>
            <w:rFonts w:ascii="Calibri" w:eastAsia="Calibri" w:hAnsi="Calibri" w:cs="Calibri"/>
          </w:rPr>
          <w:t xml:space="preserve">7 CFR </w:t>
        </w:r>
        <w:r w:rsidR="00063317" w:rsidRPr="00DA0C1A">
          <w:rPr>
            <w:rStyle w:val="Hyperlink"/>
            <w:rFonts w:ascii="Calibri" w:eastAsia="Calibri" w:hAnsi="Calibri" w:cs="Calibri"/>
          </w:rPr>
          <w:t>292.14</w:t>
        </w:r>
        <w:r w:rsidR="007C1C9B" w:rsidRPr="00DA0C1A">
          <w:rPr>
            <w:rStyle w:val="Hyperlink"/>
            <w:rFonts w:ascii="Calibri" w:eastAsia="Calibri" w:hAnsi="Calibri" w:cs="Calibri"/>
          </w:rPr>
          <w:t>(e)</w:t>
        </w:r>
      </w:hyperlink>
      <w:r w:rsidR="007C1C9B" w:rsidRPr="0F2FA132">
        <w:t>]</w:t>
      </w:r>
      <w:r w:rsidR="0082165B" w:rsidRPr="0F2FA132">
        <w:t>:</w:t>
      </w:r>
    </w:p>
    <w:p w14:paraId="4E7A2CCF" w14:textId="44B5C1F8" w:rsidR="00E63C6A" w:rsidRPr="00E63C6A" w:rsidRDefault="009A037F" w:rsidP="00DA0C1A">
      <w:pPr>
        <w:pStyle w:val="NoSpacing"/>
        <w:ind w:left="1152"/>
        <w:rPr>
          <w:color w:val="000000" w:themeColor="text1"/>
        </w:rPr>
      </w:pPr>
      <w:r>
        <w:fldChar w:fldCharType="begin">
          <w:ffData>
            <w:name w:val="Check3_3c1"/>
            <w:enabled/>
            <w:calcOnExit w:val="0"/>
            <w:checkBox>
              <w:sizeAuto/>
              <w:default w:val="0"/>
            </w:checkBox>
          </w:ffData>
        </w:fldChar>
      </w:r>
      <w:bookmarkStart w:id="62" w:name="Check3_3c1"/>
      <w:r>
        <w:instrText xml:space="preserve"> FORMCHECKBOX </w:instrText>
      </w:r>
      <w:r w:rsidR="00197685">
        <w:fldChar w:fldCharType="separate"/>
      </w:r>
      <w:r>
        <w:fldChar w:fldCharType="end"/>
      </w:r>
      <w:bookmarkEnd w:id="62"/>
      <w:r w:rsidR="00DA0C1A">
        <w:t xml:space="preserve"> </w:t>
      </w:r>
      <w:r w:rsidR="0082165B" w:rsidRPr="00E63C6A">
        <w:t xml:space="preserve">NSLP/SBP free and </w:t>
      </w:r>
      <w:proofErr w:type="gramStart"/>
      <w:r w:rsidR="0082165B" w:rsidRPr="00E63C6A">
        <w:t>reduced price</w:t>
      </w:r>
      <w:proofErr w:type="gramEnd"/>
      <w:r w:rsidR="0082165B" w:rsidRPr="00E63C6A">
        <w:t xml:space="preserve"> lists</w:t>
      </w:r>
    </w:p>
    <w:p w14:paraId="03354065" w14:textId="321A248A" w:rsidR="0082165B" w:rsidRPr="00E63C6A" w:rsidRDefault="009A037F" w:rsidP="00DA0C1A">
      <w:pPr>
        <w:pStyle w:val="NoSpacing"/>
        <w:ind w:left="1152"/>
        <w:rPr>
          <w:color w:val="000000" w:themeColor="text1"/>
        </w:rPr>
      </w:pPr>
      <w:r>
        <w:fldChar w:fldCharType="begin">
          <w:ffData>
            <w:name w:val="Check3_3c2"/>
            <w:enabled/>
            <w:calcOnExit w:val="0"/>
            <w:checkBox>
              <w:sizeAuto/>
              <w:default w:val="0"/>
            </w:checkBox>
          </w:ffData>
        </w:fldChar>
      </w:r>
      <w:bookmarkStart w:id="63" w:name="Check3_3c2"/>
      <w:r>
        <w:instrText xml:space="preserve"> FORMCHECKBOX </w:instrText>
      </w:r>
      <w:r w:rsidR="00197685">
        <w:fldChar w:fldCharType="separate"/>
      </w:r>
      <w:r>
        <w:fldChar w:fldCharType="end"/>
      </w:r>
      <w:bookmarkEnd w:id="63"/>
      <w:r w:rsidR="00DA0C1A">
        <w:t xml:space="preserve"> </w:t>
      </w:r>
      <w:r w:rsidR="0082165B" w:rsidRPr="00E63C6A">
        <w:t>SNAP</w:t>
      </w:r>
    </w:p>
    <w:p w14:paraId="2CF402E9" w14:textId="1C97B5A7" w:rsidR="0082165B" w:rsidRDefault="009A037F" w:rsidP="00DA0C1A">
      <w:pPr>
        <w:pStyle w:val="NoSpacing"/>
        <w:ind w:left="1152"/>
        <w:rPr>
          <w:color w:val="000000" w:themeColor="text1"/>
        </w:rPr>
      </w:pPr>
      <w:r>
        <w:fldChar w:fldCharType="begin">
          <w:ffData>
            <w:name w:val="Check3_3c3"/>
            <w:enabled/>
            <w:calcOnExit w:val="0"/>
            <w:checkBox>
              <w:sizeAuto/>
              <w:default w:val="0"/>
            </w:checkBox>
          </w:ffData>
        </w:fldChar>
      </w:r>
      <w:bookmarkStart w:id="64" w:name="Check3_3c3"/>
      <w:r>
        <w:instrText xml:space="preserve"> FORMCHECKBOX </w:instrText>
      </w:r>
      <w:r w:rsidR="00197685">
        <w:fldChar w:fldCharType="separate"/>
      </w:r>
      <w:r>
        <w:fldChar w:fldCharType="end"/>
      </w:r>
      <w:bookmarkEnd w:id="64"/>
      <w:r w:rsidR="00DA0C1A">
        <w:t xml:space="preserve"> </w:t>
      </w:r>
      <w:r w:rsidR="0082165B" w:rsidRPr="5C901B13">
        <w:t>TANF</w:t>
      </w:r>
      <w:r w:rsidR="0082165B">
        <w:t xml:space="preserve"> (Temporary Assistance for Needy Families)</w:t>
      </w:r>
    </w:p>
    <w:p w14:paraId="28208289" w14:textId="04144692" w:rsidR="0082165B" w:rsidRDefault="009A037F" w:rsidP="00DA0C1A">
      <w:pPr>
        <w:pStyle w:val="NoSpacing"/>
        <w:ind w:left="1152"/>
        <w:rPr>
          <w:color w:val="000000" w:themeColor="text1"/>
        </w:rPr>
      </w:pPr>
      <w:r>
        <w:fldChar w:fldCharType="begin">
          <w:ffData>
            <w:name w:val="Check3_3c4"/>
            <w:enabled/>
            <w:calcOnExit w:val="0"/>
            <w:checkBox>
              <w:sizeAuto/>
              <w:default w:val="0"/>
            </w:checkBox>
          </w:ffData>
        </w:fldChar>
      </w:r>
      <w:bookmarkStart w:id="65" w:name="Check3_3c4"/>
      <w:r>
        <w:instrText xml:space="preserve"> FORMCHECKBOX </w:instrText>
      </w:r>
      <w:r w:rsidR="00197685">
        <w:fldChar w:fldCharType="separate"/>
      </w:r>
      <w:r>
        <w:fldChar w:fldCharType="end"/>
      </w:r>
      <w:bookmarkEnd w:id="65"/>
      <w:r w:rsidR="00DA0C1A">
        <w:t xml:space="preserve"> </w:t>
      </w:r>
      <w:r w:rsidR="0082165B" w:rsidRPr="1C82CF88">
        <w:t xml:space="preserve">FDPIR </w:t>
      </w:r>
      <w:r w:rsidR="0082165B">
        <w:t>(Food Distribution Program on Indian Reservations)</w:t>
      </w:r>
    </w:p>
    <w:p w14:paraId="1CE3C3FB" w14:textId="38706ACB" w:rsidR="00DA0C1A" w:rsidRDefault="009A037F" w:rsidP="00DA0C1A">
      <w:pPr>
        <w:pStyle w:val="NoSpacing"/>
        <w:ind w:left="1152"/>
      </w:pPr>
      <w:r>
        <w:fldChar w:fldCharType="begin">
          <w:ffData>
            <w:name w:val="Check3_3c5"/>
            <w:enabled/>
            <w:calcOnExit w:val="0"/>
            <w:checkBox>
              <w:sizeAuto/>
              <w:default w:val="0"/>
            </w:checkBox>
          </w:ffData>
        </w:fldChar>
      </w:r>
      <w:bookmarkStart w:id="66" w:name="Check3_3c5"/>
      <w:r>
        <w:instrText xml:space="preserve"> FORMCHECKBOX </w:instrText>
      </w:r>
      <w:r w:rsidR="00197685">
        <w:fldChar w:fldCharType="separate"/>
      </w:r>
      <w:r>
        <w:fldChar w:fldCharType="end"/>
      </w:r>
      <w:bookmarkEnd w:id="66"/>
      <w:r w:rsidR="00DA0C1A">
        <w:t xml:space="preserve"> </w:t>
      </w:r>
      <w:r w:rsidR="0082165B" w:rsidRPr="1C82CF88">
        <w:t xml:space="preserve">Medicaid (only allowed if participating in the Direct Certification with Medicaid </w:t>
      </w:r>
      <w:r w:rsidR="0082165B">
        <w:t xml:space="preserve">Demonstration </w:t>
      </w:r>
    </w:p>
    <w:p w14:paraId="023C7CBE" w14:textId="6AC183A2" w:rsidR="0082165B" w:rsidRDefault="0082165B" w:rsidP="00DA0C1A">
      <w:pPr>
        <w:pStyle w:val="NoSpacing"/>
        <w:ind w:left="1152" w:firstLine="288"/>
        <w:rPr>
          <w:color w:val="000000" w:themeColor="text1"/>
        </w:rPr>
      </w:pPr>
      <w:r>
        <w:t>projects</w:t>
      </w:r>
      <w:r w:rsidRPr="1C82CF88">
        <w:t xml:space="preserve"> in the school meal programs)</w:t>
      </w:r>
    </w:p>
    <w:p w14:paraId="658A36A0" w14:textId="55D5EBE2" w:rsidR="0082165B" w:rsidRPr="00DA0C1A" w:rsidRDefault="009A037F" w:rsidP="00DA0C1A">
      <w:pPr>
        <w:pStyle w:val="NoSpacing"/>
        <w:ind w:left="1152"/>
        <w:rPr>
          <w:color w:val="000000" w:themeColor="text1"/>
          <w:u w:val="single"/>
        </w:rPr>
      </w:pPr>
      <w:r>
        <w:fldChar w:fldCharType="begin">
          <w:ffData>
            <w:name w:val="Check3_3c6"/>
            <w:enabled/>
            <w:calcOnExit w:val="0"/>
            <w:checkBox>
              <w:sizeAuto/>
              <w:default w:val="0"/>
            </w:checkBox>
          </w:ffData>
        </w:fldChar>
      </w:r>
      <w:bookmarkStart w:id="67" w:name="Check3_3c6"/>
      <w:r>
        <w:instrText xml:space="preserve"> FORMCHECKBOX </w:instrText>
      </w:r>
      <w:r w:rsidR="00197685">
        <w:fldChar w:fldCharType="separate"/>
      </w:r>
      <w:r>
        <w:fldChar w:fldCharType="end"/>
      </w:r>
      <w:bookmarkEnd w:id="67"/>
      <w:r w:rsidR="00DA0C1A">
        <w:t xml:space="preserve"> </w:t>
      </w:r>
      <w:r w:rsidR="0082165B" w:rsidRPr="1C82CF88">
        <w:t>Other:</w:t>
      </w:r>
      <w:r w:rsidR="00DA0C1A">
        <w:t xml:space="preserve"> </w:t>
      </w:r>
      <w:r w:rsidR="00DA0C1A">
        <w:rPr>
          <w:u w:val="single"/>
        </w:rPr>
        <w:fldChar w:fldCharType="begin">
          <w:ffData>
            <w:name w:val="Text50"/>
            <w:enabled/>
            <w:calcOnExit w:val="0"/>
            <w:textInput/>
          </w:ffData>
        </w:fldChar>
      </w:r>
      <w:bookmarkStart w:id="68" w:name="Text50"/>
      <w:r w:rsidR="00DA0C1A">
        <w:rPr>
          <w:u w:val="single"/>
        </w:rPr>
        <w:instrText xml:space="preserve"> FORMTEXT </w:instrText>
      </w:r>
      <w:r w:rsidR="00DA0C1A">
        <w:rPr>
          <w:u w:val="single"/>
        </w:rPr>
      </w:r>
      <w:r w:rsidR="00DA0C1A">
        <w:rPr>
          <w:u w:val="single"/>
        </w:rPr>
        <w:fldChar w:fldCharType="separate"/>
      </w:r>
      <w:r w:rsidR="00DA0C1A">
        <w:rPr>
          <w:noProof/>
          <w:u w:val="single"/>
        </w:rPr>
        <w:t> </w:t>
      </w:r>
      <w:r w:rsidR="00DA0C1A">
        <w:rPr>
          <w:noProof/>
          <w:u w:val="single"/>
        </w:rPr>
        <w:t> </w:t>
      </w:r>
      <w:r w:rsidR="00DA0C1A">
        <w:rPr>
          <w:noProof/>
          <w:u w:val="single"/>
        </w:rPr>
        <w:t> </w:t>
      </w:r>
      <w:r w:rsidR="00DA0C1A">
        <w:rPr>
          <w:noProof/>
          <w:u w:val="single"/>
        </w:rPr>
        <w:t> </w:t>
      </w:r>
      <w:r w:rsidR="00DA0C1A">
        <w:rPr>
          <w:noProof/>
          <w:u w:val="single"/>
        </w:rPr>
        <w:t> </w:t>
      </w:r>
      <w:r w:rsidR="00DA0C1A">
        <w:rPr>
          <w:u w:val="single"/>
        </w:rPr>
        <w:fldChar w:fldCharType="end"/>
      </w:r>
      <w:bookmarkEnd w:id="68"/>
    </w:p>
    <w:p w14:paraId="3F0F3447" w14:textId="77777777" w:rsidR="005D25FF" w:rsidRPr="00CC2E94" w:rsidRDefault="005D25FF" w:rsidP="00057544">
      <w:pPr>
        <w:rPr>
          <w:color w:val="000000" w:themeColor="text1"/>
        </w:rPr>
      </w:pPr>
    </w:p>
    <w:p w14:paraId="6A238B3A" w14:textId="77777777" w:rsidR="005D25FF" w:rsidRPr="005D25FF" w:rsidRDefault="005D25FF" w:rsidP="00057544">
      <w:pPr>
        <w:rPr>
          <w:color w:val="000000" w:themeColor="text1"/>
        </w:rPr>
      </w:pPr>
    </w:p>
    <w:p w14:paraId="2D1120B0" w14:textId="14D7C640" w:rsidR="00214342" w:rsidRPr="00CD1ACF" w:rsidRDefault="00214342" w:rsidP="00CD1ACF">
      <w:pPr>
        <w:pStyle w:val="Heading1"/>
      </w:pPr>
      <w:r w:rsidRPr="00CD1ACF">
        <w:lastRenderedPageBreak/>
        <w:t xml:space="preserve">Section </w:t>
      </w:r>
      <w:r w:rsidR="1E088C5C" w:rsidRPr="00CD1ACF">
        <w:t>4</w:t>
      </w:r>
      <w:r w:rsidRPr="00CD1ACF">
        <w:t>: Data Sharing</w:t>
      </w:r>
      <w:r w:rsidR="00AA317C" w:rsidRPr="00CD1ACF">
        <w:t xml:space="preserve"> and </w:t>
      </w:r>
      <w:r w:rsidR="003620BF" w:rsidRPr="00CD1ACF">
        <w:t>Preven</w:t>
      </w:r>
      <w:r w:rsidR="00225917" w:rsidRPr="00CD1ACF">
        <w:t>t</w:t>
      </w:r>
      <w:r w:rsidR="003620BF" w:rsidRPr="00CD1ACF">
        <w:t xml:space="preserve">ing </w:t>
      </w:r>
      <w:r w:rsidR="006D0BF7" w:rsidRPr="00CD1ACF">
        <w:t>Dual Participation</w:t>
      </w:r>
    </w:p>
    <w:p w14:paraId="15F682AA" w14:textId="77777777" w:rsidR="002F6E23" w:rsidRDefault="7922F165" w:rsidP="008A29EF">
      <w:pPr>
        <w:pStyle w:val="ListParagraph"/>
        <w:numPr>
          <w:ilvl w:val="0"/>
          <w:numId w:val="11"/>
        </w:numPr>
        <w:rPr>
          <w:color w:val="000000" w:themeColor="text1"/>
        </w:rPr>
      </w:pPr>
      <w:r w:rsidRPr="002F6E23">
        <w:rPr>
          <w:color w:val="000000" w:themeColor="text1"/>
        </w:rPr>
        <w:t xml:space="preserve">Provide </w:t>
      </w:r>
      <w:r w:rsidR="00214342" w:rsidRPr="002F6E23">
        <w:rPr>
          <w:color w:val="000000" w:themeColor="text1"/>
        </w:rPr>
        <w:t>plan</w:t>
      </w:r>
      <w:r w:rsidR="00686858" w:rsidRPr="002F6E23">
        <w:rPr>
          <w:color w:val="000000" w:themeColor="text1"/>
        </w:rPr>
        <w:t>s</w:t>
      </w:r>
      <w:r w:rsidR="00214342" w:rsidRPr="002F6E23">
        <w:rPr>
          <w:color w:val="000000" w:themeColor="text1"/>
        </w:rPr>
        <w:t xml:space="preserve"> to coordinate </w:t>
      </w:r>
      <w:r w:rsidR="0050724D" w:rsidRPr="002F6E23">
        <w:rPr>
          <w:color w:val="000000" w:themeColor="text1"/>
        </w:rPr>
        <w:t>amo</w:t>
      </w:r>
      <w:r w:rsidR="00686858" w:rsidRPr="002F6E23">
        <w:rPr>
          <w:color w:val="000000" w:themeColor="text1"/>
        </w:rPr>
        <w:t>ng</w:t>
      </w:r>
      <w:r w:rsidR="00214342" w:rsidRPr="002F6E23">
        <w:rPr>
          <w:color w:val="000000" w:themeColor="text1"/>
        </w:rPr>
        <w:t xml:space="preserve"> ITO Summer EBT Program</w:t>
      </w:r>
      <w:r w:rsidR="4410D13D" w:rsidRPr="002F6E23">
        <w:rPr>
          <w:color w:val="000000" w:themeColor="text1"/>
        </w:rPr>
        <w:t>(s)</w:t>
      </w:r>
      <w:r w:rsidR="00214342" w:rsidRPr="002F6E23">
        <w:rPr>
          <w:color w:val="000000" w:themeColor="text1"/>
        </w:rPr>
        <w:t xml:space="preserve"> </w:t>
      </w:r>
      <w:r w:rsidR="00045555" w:rsidRPr="002F6E23">
        <w:rPr>
          <w:color w:val="000000" w:themeColor="text1"/>
        </w:rPr>
        <w:t>and/</w:t>
      </w:r>
      <w:r w:rsidR="00214342" w:rsidRPr="002F6E23">
        <w:rPr>
          <w:color w:val="000000" w:themeColor="text1"/>
        </w:rPr>
        <w:t>or State Summer EBT Program</w:t>
      </w:r>
      <w:r w:rsidR="09B214A6" w:rsidRPr="002F6E23">
        <w:rPr>
          <w:color w:val="000000" w:themeColor="text1"/>
        </w:rPr>
        <w:t>(s)</w:t>
      </w:r>
      <w:r w:rsidR="00214342" w:rsidRPr="002F6E23">
        <w:rPr>
          <w:color w:val="000000" w:themeColor="text1"/>
        </w:rPr>
        <w:t>, as applicable</w:t>
      </w:r>
      <w:r w:rsidR="00AE1DC8" w:rsidRPr="002F6E23">
        <w:rPr>
          <w:color w:val="000000" w:themeColor="text1"/>
        </w:rPr>
        <w:t xml:space="preserve"> [</w:t>
      </w:r>
      <w:hyperlink r:id="rId68" w:anchor="p-292.8(e)(8)">
        <w:r w:rsidR="191E8036" w:rsidRPr="002F6E23">
          <w:rPr>
            <w:rStyle w:val="Hyperlink"/>
            <w:rFonts w:ascii="Calibri" w:eastAsia="Calibri" w:hAnsi="Calibri" w:cs="Calibri"/>
          </w:rPr>
          <w:t xml:space="preserve">7 CFR </w:t>
        </w:r>
        <w:r w:rsidR="00214342" w:rsidRPr="002F6E23">
          <w:rPr>
            <w:rStyle w:val="Hyperlink"/>
            <w:rFonts w:ascii="Calibri" w:eastAsia="Calibri" w:hAnsi="Calibri" w:cs="Calibri"/>
          </w:rPr>
          <w:t>292.</w:t>
        </w:r>
        <w:r w:rsidR="6287E36D" w:rsidRPr="002F6E23">
          <w:rPr>
            <w:rStyle w:val="Hyperlink"/>
            <w:rFonts w:ascii="Calibri" w:eastAsia="Calibri" w:hAnsi="Calibri" w:cs="Calibri"/>
          </w:rPr>
          <w:t>8(e)(8)</w:t>
        </w:r>
      </w:hyperlink>
      <w:r w:rsidR="6287E36D" w:rsidRPr="002F6E23">
        <w:rPr>
          <w:color w:val="000000" w:themeColor="text1"/>
        </w:rPr>
        <w:t xml:space="preserve">, </w:t>
      </w:r>
      <w:hyperlink r:id="rId69">
        <w:r w:rsidR="433A5C44" w:rsidRPr="002F6E23">
          <w:rPr>
            <w:rStyle w:val="Hyperlink"/>
            <w:rFonts w:ascii="Calibri" w:eastAsia="Calibri" w:hAnsi="Calibri" w:cs="Calibri"/>
          </w:rPr>
          <w:t xml:space="preserve">7 CFR </w:t>
        </w:r>
        <w:r w:rsidR="00214342" w:rsidRPr="002F6E23">
          <w:rPr>
            <w:rStyle w:val="Hyperlink"/>
            <w:rFonts w:ascii="Calibri" w:eastAsia="Calibri" w:hAnsi="Calibri" w:cs="Calibri"/>
          </w:rPr>
          <w:t>292.9</w:t>
        </w:r>
      </w:hyperlink>
      <w:r w:rsidR="00AE1DC8" w:rsidRPr="002F6E23">
        <w:rPr>
          <w:color w:val="000000" w:themeColor="text1"/>
        </w:rPr>
        <w:t>]</w:t>
      </w:r>
      <w:r w:rsidR="00214342" w:rsidRPr="002F6E23">
        <w:rPr>
          <w:color w:val="000000" w:themeColor="text1"/>
        </w:rPr>
        <w:t>.</w:t>
      </w:r>
    </w:p>
    <w:p w14:paraId="4F5C673F" w14:textId="35615B90" w:rsidR="00D47B46" w:rsidRPr="00D47B46" w:rsidRDefault="00D47B46" w:rsidP="002F6E23">
      <w:pPr>
        <w:ind w:left="504"/>
        <w:rPr>
          <w:u w:val="single"/>
        </w:rPr>
      </w:pPr>
      <w:r>
        <w:rPr>
          <w:u w:val="single"/>
        </w:rPr>
        <w:fldChar w:fldCharType="begin">
          <w:ffData>
            <w:name w:val="S4_1"/>
            <w:enabled/>
            <w:calcOnExit w:val="0"/>
            <w:textInput/>
          </w:ffData>
        </w:fldChar>
      </w:r>
      <w:bookmarkStart w:id="69" w:name="S4_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9"/>
    </w:p>
    <w:p w14:paraId="022E4A46" w14:textId="715119EC" w:rsidR="002F6E23" w:rsidRDefault="00D63D78" w:rsidP="002F6E23">
      <w:pPr>
        <w:ind w:left="504"/>
        <w:rPr>
          <w:color w:val="000000" w:themeColor="text1"/>
        </w:rPr>
      </w:pPr>
      <w:r w:rsidRPr="002F6E23">
        <w:rPr>
          <w:i/>
          <w:iCs/>
        </w:rPr>
        <w:t xml:space="preserve">Instructions: </w:t>
      </w:r>
      <w:r w:rsidR="00506A0E" w:rsidRPr="002F6E23">
        <w:rPr>
          <w:i/>
          <w:iCs/>
        </w:rPr>
        <w:t xml:space="preserve">State and ITO-operated </w:t>
      </w:r>
      <w:proofErr w:type="gramStart"/>
      <w:r w:rsidR="00506A0E" w:rsidRPr="002F6E23">
        <w:rPr>
          <w:i/>
          <w:iCs/>
        </w:rPr>
        <w:t>Summer</w:t>
      </w:r>
      <w:proofErr w:type="gramEnd"/>
      <w:r w:rsidR="00506A0E" w:rsidRPr="002F6E23">
        <w:rPr>
          <w:i/>
          <w:iCs/>
        </w:rPr>
        <w:t xml:space="preserve"> EBT programs serving proximate areas must coordinate and communicate to ensure efficient and timely service to eligible </w:t>
      </w:r>
      <w:r w:rsidR="00BB121A" w:rsidRPr="002F6E23">
        <w:rPr>
          <w:i/>
          <w:iCs/>
        </w:rPr>
        <w:t>individuals and</w:t>
      </w:r>
      <w:r w:rsidR="00506A0E" w:rsidRPr="002F6E23">
        <w:rPr>
          <w:i/>
          <w:iCs/>
        </w:rPr>
        <w:t xml:space="preserve"> prevent duplicative issuance of benefits. </w:t>
      </w:r>
      <w:r w:rsidR="00E15E9D" w:rsidRPr="002F6E23">
        <w:rPr>
          <w:i/>
          <w:iCs/>
        </w:rPr>
        <w:t>If</w:t>
      </w:r>
      <w:r w:rsidR="00506A0E" w:rsidRPr="002F6E23">
        <w:rPr>
          <w:i/>
          <w:iCs/>
        </w:rPr>
        <w:t xml:space="preserve"> the geographic State is not operating a Summer EBT Program</w:t>
      </w:r>
      <w:r w:rsidR="19DA3DBE" w:rsidRPr="002F6E23">
        <w:rPr>
          <w:i/>
          <w:iCs/>
        </w:rPr>
        <w:t xml:space="preserve"> in 2024</w:t>
      </w:r>
      <w:r w:rsidR="00506A0E" w:rsidRPr="002F6E23">
        <w:rPr>
          <w:i/>
          <w:iCs/>
        </w:rPr>
        <w:t xml:space="preserve">, the ITO will coordinate with the State’s designee. If an ITO’s service area crosses geographic State boundaries, the ITO and each applicable </w:t>
      </w:r>
      <w:proofErr w:type="gramStart"/>
      <w:r w:rsidR="00506A0E" w:rsidRPr="002F6E23">
        <w:rPr>
          <w:i/>
          <w:iCs/>
        </w:rPr>
        <w:t>Summer</w:t>
      </w:r>
      <w:proofErr w:type="gramEnd"/>
      <w:r w:rsidR="00506A0E" w:rsidRPr="002F6E23">
        <w:rPr>
          <w:i/>
          <w:iCs/>
        </w:rPr>
        <w:t xml:space="preserve"> EBT agency, or designee of a State covering the geographic area(s) served by the ITO, must coordinate services. </w:t>
      </w:r>
      <w:r w:rsidR="009D32B0" w:rsidRPr="002F6E23">
        <w:rPr>
          <w:i/>
          <w:iCs/>
        </w:rPr>
        <w:t>FNS regional office</w:t>
      </w:r>
      <w:r w:rsidR="0094155E" w:rsidRPr="002F6E23">
        <w:rPr>
          <w:i/>
          <w:iCs/>
        </w:rPr>
        <w:t xml:space="preserve">s </w:t>
      </w:r>
      <w:r w:rsidR="00367BF7" w:rsidRPr="002F6E23">
        <w:rPr>
          <w:i/>
          <w:iCs/>
        </w:rPr>
        <w:t xml:space="preserve">will facilitate </w:t>
      </w:r>
      <w:r w:rsidR="000D1CD3" w:rsidRPr="002F6E23">
        <w:rPr>
          <w:i/>
          <w:iCs/>
        </w:rPr>
        <w:t>discussions and information sharing between States and ITOs</w:t>
      </w:r>
      <w:r w:rsidR="009C5566" w:rsidRPr="002F6E23">
        <w:rPr>
          <w:i/>
          <w:iCs/>
        </w:rPr>
        <w:t xml:space="preserve">, as appropriate. </w:t>
      </w:r>
    </w:p>
    <w:p w14:paraId="4DE31C99" w14:textId="77777777" w:rsidR="002F6E23" w:rsidRDefault="00506A0E" w:rsidP="002F6E23">
      <w:pPr>
        <w:ind w:left="504"/>
        <w:rPr>
          <w:color w:val="000000" w:themeColor="text1"/>
        </w:rPr>
      </w:pPr>
      <w:r w:rsidRPr="002F6E23">
        <w:rPr>
          <w:b/>
          <w:bCs/>
          <w:i/>
          <w:iCs/>
        </w:rPr>
        <w:t>ITO Summer EBT agencies will receive priority consideration to serve eligible children within their service area, as identified in an FNS-approved POM.</w:t>
      </w:r>
      <w:r w:rsidRPr="002F6E23">
        <w:rPr>
          <w:i/>
          <w:iCs/>
        </w:rPr>
        <w:t xml:space="preserve"> This means that children from the ITO’s service area who can be enrolled through streamlined certification will automatically be enrolled in the ITO-administered Summer EBT Program, to the maximum extent practicable. However, children from ITO service areas may opt to participate in the State-operated program and opt out of the ITO-operated program if they so choose. </w:t>
      </w:r>
    </w:p>
    <w:p w14:paraId="1386A4E6" w14:textId="77777777" w:rsidR="002F6E23" w:rsidRDefault="00506A0E" w:rsidP="002F6E23">
      <w:pPr>
        <w:ind w:left="720"/>
        <w:rPr>
          <w:color w:val="000000" w:themeColor="text1"/>
        </w:rPr>
      </w:pPr>
      <w:r w:rsidRPr="002F6E23">
        <w:rPr>
          <w:i/>
          <w:iCs/>
        </w:rPr>
        <w:t xml:space="preserve">State Summer EBT agencies must: </w:t>
      </w:r>
    </w:p>
    <w:p w14:paraId="5E7CFCEB" w14:textId="77777777" w:rsidR="002F6E23" w:rsidRPr="002F6E23" w:rsidRDefault="00506A0E" w:rsidP="008A29EF">
      <w:pPr>
        <w:pStyle w:val="ListParagraph"/>
        <w:numPr>
          <w:ilvl w:val="0"/>
          <w:numId w:val="12"/>
        </w:numPr>
        <w:rPr>
          <w:color w:val="000000" w:themeColor="text1"/>
        </w:rPr>
      </w:pPr>
      <w:r w:rsidRPr="002F6E23">
        <w:rPr>
          <w:i/>
          <w:iCs/>
        </w:rPr>
        <w:t xml:space="preserve">Share student data with the ITO, including student eligibility status and contact information of children deemed eligible within the ITO’s service area. </w:t>
      </w:r>
    </w:p>
    <w:p w14:paraId="39951050" w14:textId="77777777" w:rsidR="002F6E23" w:rsidRPr="002F6E23" w:rsidRDefault="00506A0E" w:rsidP="008A29EF">
      <w:pPr>
        <w:pStyle w:val="ListParagraph"/>
        <w:numPr>
          <w:ilvl w:val="0"/>
          <w:numId w:val="12"/>
        </w:numPr>
        <w:rPr>
          <w:color w:val="000000" w:themeColor="text1"/>
        </w:rPr>
      </w:pPr>
      <w:r w:rsidRPr="002F6E23">
        <w:rPr>
          <w:i/>
          <w:iCs/>
        </w:rPr>
        <w:t xml:space="preserve">Provide information in a manner and timeframe that will allow the ITO Summer EBT agency to issue benefits timely. </w:t>
      </w:r>
    </w:p>
    <w:p w14:paraId="417BD72F" w14:textId="77777777" w:rsidR="002F6E23" w:rsidRPr="002F6E23" w:rsidRDefault="00506A0E" w:rsidP="008A29EF">
      <w:pPr>
        <w:pStyle w:val="ListParagraph"/>
        <w:numPr>
          <w:ilvl w:val="0"/>
          <w:numId w:val="12"/>
        </w:numPr>
        <w:rPr>
          <w:color w:val="000000" w:themeColor="text1"/>
        </w:rPr>
      </w:pPr>
      <w:r w:rsidRPr="002F6E23">
        <w:rPr>
          <w:i/>
          <w:iCs/>
        </w:rPr>
        <w:t xml:space="preserve">Ensure the confidentiality of all </w:t>
      </w:r>
      <w:r w:rsidR="005560BD" w:rsidRPr="002F6E23">
        <w:rPr>
          <w:i/>
          <w:iCs/>
        </w:rPr>
        <w:t xml:space="preserve">Program-related </w:t>
      </w:r>
      <w:r w:rsidRPr="002F6E23">
        <w:rPr>
          <w:i/>
          <w:iCs/>
        </w:rPr>
        <w:t xml:space="preserve">student data </w:t>
      </w:r>
      <w:r w:rsidR="00C000F5" w:rsidRPr="002F6E23">
        <w:rPr>
          <w:i/>
          <w:iCs/>
        </w:rPr>
        <w:t>used to determine</w:t>
      </w:r>
      <w:r w:rsidRPr="002F6E23">
        <w:rPr>
          <w:i/>
          <w:iCs/>
        </w:rPr>
        <w:t xml:space="preserve"> </w:t>
      </w:r>
      <w:r w:rsidR="00C000F5" w:rsidRPr="002F6E23">
        <w:rPr>
          <w:i/>
          <w:iCs/>
        </w:rPr>
        <w:t>P</w:t>
      </w:r>
      <w:r w:rsidRPr="002F6E23">
        <w:rPr>
          <w:i/>
          <w:iCs/>
        </w:rPr>
        <w:t xml:space="preserve">rogram eligibility and </w:t>
      </w:r>
      <w:r w:rsidR="00C000F5" w:rsidRPr="002F6E23">
        <w:rPr>
          <w:i/>
          <w:iCs/>
        </w:rPr>
        <w:t xml:space="preserve">prevent </w:t>
      </w:r>
      <w:r w:rsidRPr="002F6E23">
        <w:rPr>
          <w:i/>
          <w:iCs/>
        </w:rPr>
        <w:t>dual participation</w:t>
      </w:r>
      <w:r w:rsidR="005F19D0" w:rsidRPr="002F6E23">
        <w:rPr>
          <w:i/>
          <w:iCs/>
        </w:rPr>
        <w:t>.</w:t>
      </w:r>
      <w:r w:rsidRPr="002F6E23">
        <w:rPr>
          <w:i/>
          <w:iCs/>
        </w:rPr>
        <w:t xml:space="preserve"> </w:t>
      </w:r>
    </w:p>
    <w:p w14:paraId="0BBB70A8" w14:textId="30DDA125" w:rsidR="002F6E23" w:rsidRPr="002F6E23" w:rsidRDefault="00506A0E" w:rsidP="002F6E23">
      <w:pPr>
        <w:ind w:left="720"/>
        <w:rPr>
          <w:color w:val="000000" w:themeColor="text1"/>
        </w:rPr>
      </w:pPr>
      <w:r w:rsidRPr="002F6E23">
        <w:rPr>
          <w:i/>
          <w:iCs/>
        </w:rPr>
        <w:t>ITO Summer EBT agencies and the State Summer EBT agencies serving proximate areas must:</w:t>
      </w:r>
    </w:p>
    <w:p w14:paraId="551A73B2" w14:textId="77777777" w:rsidR="002F6E23" w:rsidRPr="002F6E23" w:rsidRDefault="5731FE85" w:rsidP="008A29EF">
      <w:pPr>
        <w:pStyle w:val="ListParagraph"/>
        <w:numPr>
          <w:ilvl w:val="0"/>
          <w:numId w:val="12"/>
        </w:numPr>
        <w:rPr>
          <w:color w:val="000000" w:themeColor="text1"/>
        </w:rPr>
      </w:pPr>
      <w:r w:rsidRPr="002F6E23">
        <w:rPr>
          <w:i/>
          <w:iCs/>
        </w:rPr>
        <w:t>E</w:t>
      </w:r>
      <w:r w:rsidR="00506A0E" w:rsidRPr="002F6E23">
        <w:rPr>
          <w:i/>
          <w:iCs/>
        </w:rPr>
        <w:t xml:space="preserve">nsure the coordination of </w:t>
      </w:r>
      <w:proofErr w:type="gramStart"/>
      <w:r w:rsidR="00506A0E" w:rsidRPr="002F6E23">
        <w:rPr>
          <w:i/>
          <w:iCs/>
        </w:rPr>
        <w:t>Summer</w:t>
      </w:r>
      <w:proofErr w:type="gramEnd"/>
      <w:r w:rsidR="00506A0E" w:rsidRPr="002F6E23">
        <w:rPr>
          <w:i/>
          <w:iCs/>
        </w:rPr>
        <w:t xml:space="preserve"> EBT </w:t>
      </w:r>
      <w:r w:rsidR="00604CD2" w:rsidRPr="002F6E23">
        <w:rPr>
          <w:i/>
          <w:iCs/>
        </w:rPr>
        <w:t>p</w:t>
      </w:r>
      <w:r w:rsidR="00506A0E" w:rsidRPr="002F6E23">
        <w:rPr>
          <w:i/>
          <w:iCs/>
        </w:rPr>
        <w:t xml:space="preserve">rogram services, which may include a written agreement between both parties. </w:t>
      </w:r>
    </w:p>
    <w:p w14:paraId="37384A9D" w14:textId="77777777" w:rsidR="002F6E23" w:rsidRPr="002F6E23" w:rsidRDefault="00506A0E" w:rsidP="008A29EF">
      <w:pPr>
        <w:pStyle w:val="ListParagraph"/>
        <w:numPr>
          <w:ilvl w:val="0"/>
          <w:numId w:val="12"/>
        </w:numPr>
        <w:rPr>
          <w:color w:val="000000" w:themeColor="text1"/>
        </w:rPr>
      </w:pPr>
      <w:r w:rsidRPr="002F6E23">
        <w:rPr>
          <w:i/>
          <w:iCs/>
        </w:rPr>
        <w:t xml:space="preserve">Notify eligible children or households that they may choose to receive </w:t>
      </w:r>
      <w:proofErr w:type="gramStart"/>
      <w:r w:rsidRPr="002F6E23">
        <w:rPr>
          <w:i/>
          <w:iCs/>
        </w:rPr>
        <w:t>Summer</w:t>
      </w:r>
      <w:proofErr w:type="gramEnd"/>
      <w:r w:rsidRPr="002F6E23">
        <w:rPr>
          <w:i/>
          <w:iCs/>
        </w:rPr>
        <w:t xml:space="preserve"> EBT program benefits from either the State or the ITO Summer EBT agency. </w:t>
      </w:r>
    </w:p>
    <w:p w14:paraId="46DC7CC1" w14:textId="1A5E859B" w:rsidR="00506A0E" w:rsidRPr="002F6E23" w:rsidRDefault="00506A0E" w:rsidP="008A29EF">
      <w:pPr>
        <w:pStyle w:val="ListParagraph"/>
        <w:numPr>
          <w:ilvl w:val="0"/>
          <w:numId w:val="12"/>
        </w:numPr>
        <w:rPr>
          <w:color w:val="000000" w:themeColor="text1"/>
        </w:rPr>
      </w:pPr>
      <w:r w:rsidRPr="002F6E23">
        <w:rPr>
          <w:i/>
          <w:iCs/>
        </w:rPr>
        <w:t xml:space="preserve">Provide referral information to the alternative program upon a child or household’s request, thereby facilitating household choice. </w:t>
      </w:r>
    </w:p>
    <w:p w14:paraId="5FB8E526" w14:textId="77777777" w:rsidR="00CC2E94" w:rsidRPr="00D534EB" w:rsidRDefault="00CC2E94" w:rsidP="00057544">
      <w:pPr>
        <w:rPr>
          <w:sz w:val="10"/>
          <w:szCs w:val="10"/>
        </w:rPr>
      </w:pPr>
    </w:p>
    <w:p w14:paraId="150F35EB" w14:textId="58223DA7" w:rsidR="00214342" w:rsidRPr="00AC3219" w:rsidRDefault="00F126DB" w:rsidP="008A29EF">
      <w:pPr>
        <w:pStyle w:val="ListParagraph"/>
        <w:numPr>
          <w:ilvl w:val="0"/>
          <w:numId w:val="11"/>
        </w:numPr>
        <w:rPr>
          <w:color w:val="000000" w:themeColor="text1"/>
        </w:rPr>
      </w:pPr>
      <w:r w:rsidRPr="0F2FA132">
        <w:rPr>
          <w:color w:val="000000" w:themeColor="text1"/>
        </w:rPr>
        <w:t>P</w:t>
      </w:r>
      <w:r w:rsidR="7C4F200A" w:rsidRPr="0F2FA132">
        <w:rPr>
          <w:color w:val="000000" w:themeColor="text1"/>
        </w:rPr>
        <w:t xml:space="preserve">rovide </w:t>
      </w:r>
      <w:r w:rsidR="00214342" w:rsidRPr="0F2FA132">
        <w:rPr>
          <w:color w:val="000000" w:themeColor="text1"/>
        </w:rPr>
        <w:t xml:space="preserve">procedures to detect and prevent dual participation </w:t>
      </w:r>
      <w:r w:rsidR="7AA25201" w:rsidRPr="0F2FA132">
        <w:rPr>
          <w:color w:val="000000" w:themeColor="text1"/>
        </w:rPr>
        <w:t>[</w:t>
      </w:r>
      <w:hyperlink r:id="rId70" w:anchor="p-292.8(e)(9)">
        <w:r w:rsidR="74195C2F" w:rsidRPr="0F2FA132">
          <w:rPr>
            <w:rStyle w:val="Hyperlink"/>
            <w:rFonts w:ascii="Calibri" w:eastAsia="Calibri" w:hAnsi="Calibri" w:cs="Calibri"/>
          </w:rPr>
          <w:t>7 CFR</w:t>
        </w:r>
        <w:r w:rsidR="74195C2F" w:rsidRPr="0F2FA132">
          <w:rPr>
            <w:rStyle w:val="Hyperlink"/>
          </w:rPr>
          <w:t xml:space="preserve"> </w:t>
        </w:r>
        <w:r w:rsidR="7AA25201" w:rsidRPr="0F2FA132">
          <w:rPr>
            <w:rStyle w:val="Hyperlink"/>
            <w:rFonts w:ascii="Calibri" w:eastAsia="Calibri" w:hAnsi="Calibri" w:cs="Calibri"/>
          </w:rPr>
          <w:t>292.8(e)(9)</w:t>
        </w:r>
      </w:hyperlink>
      <w:r w:rsidR="7AA25201" w:rsidRPr="0F2FA132">
        <w:rPr>
          <w:color w:val="000000" w:themeColor="text1"/>
        </w:rPr>
        <w:t xml:space="preserve">; </w:t>
      </w:r>
      <w:hyperlink r:id="rId71" w:anchor="p-292.9(b)(3)">
        <w:r w:rsidR="0EE1570E" w:rsidRPr="0F2FA132">
          <w:rPr>
            <w:rStyle w:val="Hyperlink"/>
            <w:rFonts w:ascii="Calibri" w:eastAsia="Calibri" w:hAnsi="Calibri" w:cs="Calibri"/>
          </w:rPr>
          <w:t>7 CFR</w:t>
        </w:r>
        <w:r w:rsidR="0EE1570E" w:rsidRPr="0F2FA132">
          <w:rPr>
            <w:rStyle w:val="Hyperlink"/>
          </w:rPr>
          <w:t xml:space="preserve"> </w:t>
        </w:r>
        <w:r w:rsidR="7AA25201" w:rsidRPr="0F2FA132">
          <w:rPr>
            <w:rStyle w:val="Hyperlink"/>
            <w:rFonts w:ascii="Calibri" w:eastAsia="Calibri" w:hAnsi="Calibri" w:cs="Calibri"/>
          </w:rPr>
          <w:t>292.9(b)(3);</w:t>
        </w:r>
      </w:hyperlink>
      <w:r w:rsidR="7AA25201" w:rsidRPr="0F2FA132">
        <w:rPr>
          <w:color w:val="000000" w:themeColor="text1"/>
        </w:rPr>
        <w:t xml:space="preserve"> </w:t>
      </w:r>
      <w:hyperlink r:id="rId72" w:anchor="p-292.12(c)">
        <w:r w:rsidR="41E0D899" w:rsidRPr="0F2FA132">
          <w:rPr>
            <w:rStyle w:val="Hyperlink"/>
            <w:rFonts w:ascii="Calibri" w:eastAsia="Calibri" w:hAnsi="Calibri" w:cs="Calibri"/>
          </w:rPr>
          <w:t>7 CFR</w:t>
        </w:r>
        <w:r w:rsidR="41E0D899" w:rsidRPr="0F2FA132">
          <w:rPr>
            <w:rStyle w:val="Hyperlink"/>
          </w:rPr>
          <w:t xml:space="preserve"> </w:t>
        </w:r>
        <w:r w:rsidR="7AA25201" w:rsidRPr="0F2FA132">
          <w:rPr>
            <w:rStyle w:val="Hyperlink"/>
            <w:rFonts w:ascii="Calibri" w:eastAsia="Calibri" w:hAnsi="Calibri" w:cs="Calibri"/>
          </w:rPr>
          <w:t>292.12(c)</w:t>
        </w:r>
      </w:hyperlink>
      <w:r w:rsidR="7AA25201" w:rsidRPr="0F2FA132">
        <w:rPr>
          <w:color w:val="000000" w:themeColor="text1"/>
        </w:rPr>
        <w:t xml:space="preserve">; </w:t>
      </w:r>
      <w:hyperlink r:id="rId73" w:anchor="p-292.12(f)(4)">
        <w:r w:rsidR="62A0A131" w:rsidRPr="0F2FA132">
          <w:rPr>
            <w:rStyle w:val="Hyperlink"/>
            <w:rFonts w:ascii="Calibri" w:eastAsia="Calibri" w:hAnsi="Calibri" w:cs="Calibri"/>
          </w:rPr>
          <w:t>7 CFR</w:t>
        </w:r>
        <w:r w:rsidR="62A0A131" w:rsidRPr="0F2FA132">
          <w:rPr>
            <w:rStyle w:val="Hyperlink"/>
          </w:rPr>
          <w:t xml:space="preserve"> </w:t>
        </w:r>
        <w:r w:rsidR="7AA25201" w:rsidRPr="0F2FA132">
          <w:rPr>
            <w:rStyle w:val="Hyperlink"/>
            <w:rFonts w:ascii="Calibri" w:eastAsia="Calibri" w:hAnsi="Calibri" w:cs="Calibri"/>
          </w:rPr>
          <w:t>292.12(f)(4)</w:t>
        </w:r>
      </w:hyperlink>
      <w:r w:rsidR="7AA25201" w:rsidRPr="0F2FA132">
        <w:rPr>
          <w:color w:val="000000" w:themeColor="text1"/>
        </w:rPr>
        <w:t xml:space="preserve">; </w:t>
      </w:r>
      <w:hyperlink r:id="rId74" w:anchor="p-292.15(d)">
        <w:r w:rsidR="353931A0" w:rsidRPr="0F2FA132">
          <w:rPr>
            <w:rStyle w:val="Hyperlink"/>
            <w:rFonts w:ascii="Calibri" w:eastAsia="Calibri" w:hAnsi="Calibri" w:cs="Calibri"/>
          </w:rPr>
          <w:t>7 CFR</w:t>
        </w:r>
        <w:r w:rsidR="353931A0" w:rsidRPr="0F2FA132">
          <w:rPr>
            <w:rStyle w:val="Hyperlink"/>
          </w:rPr>
          <w:t xml:space="preserve"> </w:t>
        </w:r>
        <w:r w:rsidR="7AA25201" w:rsidRPr="0F2FA132">
          <w:rPr>
            <w:rStyle w:val="Hyperlink"/>
            <w:rFonts w:ascii="Calibri" w:eastAsia="Calibri" w:hAnsi="Calibri" w:cs="Calibri"/>
          </w:rPr>
          <w:t>292.15(d)</w:t>
        </w:r>
      </w:hyperlink>
      <w:r w:rsidR="7AA25201" w:rsidRPr="0F2FA132">
        <w:rPr>
          <w:color w:val="000000" w:themeColor="text1"/>
        </w:rPr>
        <w:t>], which</w:t>
      </w:r>
      <w:r w:rsidR="18421E89" w:rsidRPr="0F2FA132">
        <w:rPr>
          <w:color w:val="000000" w:themeColor="text1"/>
        </w:rPr>
        <w:t xml:space="preserve"> includ</w:t>
      </w:r>
      <w:r w:rsidR="57967F20" w:rsidRPr="0F2FA132">
        <w:rPr>
          <w:color w:val="000000" w:themeColor="text1"/>
        </w:rPr>
        <w:t>es</w:t>
      </w:r>
      <w:r w:rsidR="7730D299" w:rsidRPr="0F2FA132">
        <w:rPr>
          <w:color w:val="000000" w:themeColor="text1"/>
        </w:rPr>
        <w:t>:</w:t>
      </w:r>
      <w:r w:rsidR="00214342" w:rsidRPr="0F2FA132">
        <w:rPr>
          <w:color w:val="000000" w:themeColor="text1"/>
        </w:rPr>
        <w:t xml:space="preserve"> </w:t>
      </w:r>
    </w:p>
    <w:p w14:paraId="3B25B9E3" w14:textId="49A90C03" w:rsidR="00214342" w:rsidRPr="002F6E23" w:rsidRDefault="0E82F09E" w:rsidP="008A29EF">
      <w:pPr>
        <w:pStyle w:val="ListParagraph"/>
        <w:numPr>
          <w:ilvl w:val="0"/>
          <w:numId w:val="13"/>
        </w:numPr>
        <w:rPr>
          <w:color w:val="000000" w:themeColor="text1"/>
        </w:rPr>
      </w:pPr>
      <w:r w:rsidRPr="002F6E23">
        <w:rPr>
          <w:color w:val="000000" w:themeColor="text1"/>
        </w:rPr>
        <w:t>A</w:t>
      </w:r>
      <w:r w:rsidR="00214342" w:rsidRPr="002F6E23">
        <w:rPr>
          <w:color w:val="000000" w:themeColor="text1"/>
        </w:rPr>
        <w:t xml:space="preserve"> child simultaneously receiving benefits from more than one State or ITO-administered </w:t>
      </w:r>
      <w:bookmarkStart w:id="70" w:name="_Int_CsQXgmsW"/>
      <w:proofErr w:type="gramStart"/>
      <w:r w:rsidR="00214342" w:rsidRPr="002F6E23">
        <w:rPr>
          <w:color w:val="000000" w:themeColor="text1"/>
        </w:rPr>
        <w:t>Summer</w:t>
      </w:r>
      <w:bookmarkEnd w:id="70"/>
      <w:proofErr w:type="gramEnd"/>
      <w:r w:rsidR="00214342" w:rsidRPr="002F6E23">
        <w:rPr>
          <w:color w:val="000000" w:themeColor="text1"/>
        </w:rPr>
        <w:t xml:space="preserve"> EBT program or</w:t>
      </w:r>
      <w:r w:rsidR="0DB4BDC7" w:rsidRPr="002F6E23">
        <w:rPr>
          <w:color w:val="000000" w:themeColor="text1"/>
        </w:rPr>
        <w:t>,</w:t>
      </w:r>
    </w:p>
    <w:p w14:paraId="5DA1A2AA" w14:textId="02D029D8" w:rsidR="3FBC5650" w:rsidRPr="002F6E23" w:rsidRDefault="68F40C47" w:rsidP="008A29EF">
      <w:pPr>
        <w:pStyle w:val="ListParagraph"/>
        <w:numPr>
          <w:ilvl w:val="0"/>
          <w:numId w:val="13"/>
        </w:numPr>
        <w:rPr>
          <w:color w:val="000000" w:themeColor="text1"/>
        </w:rPr>
      </w:pPr>
      <w:r w:rsidRPr="002F6E23">
        <w:rPr>
          <w:color w:val="000000" w:themeColor="text1"/>
        </w:rPr>
        <w:t xml:space="preserve">A child </w:t>
      </w:r>
      <w:r w:rsidR="2F899C2A" w:rsidRPr="002F6E23">
        <w:rPr>
          <w:color w:val="000000" w:themeColor="text1"/>
        </w:rPr>
        <w:t>simultaneously</w:t>
      </w:r>
      <w:r w:rsidR="00214342" w:rsidRPr="002F6E23">
        <w:rPr>
          <w:color w:val="000000" w:themeColor="text1"/>
        </w:rPr>
        <w:t xml:space="preserve"> receiving multiple allotments from the same State or ITO-administered </w:t>
      </w:r>
      <w:proofErr w:type="gramStart"/>
      <w:r w:rsidR="00214342" w:rsidRPr="002F6E23">
        <w:rPr>
          <w:color w:val="000000" w:themeColor="text1"/>
        </w:rPr>
        <w:t>Summer</w:t>
      </w:r>
      <w:proofErr w:type="gramEnd"/>
      <w:r w:rsidR="00214342" w:rsidRPr="002F6E23">
        <w:rPr>
          <w:color w:val="000000" w:themeColor="text1"/>
        </w:rPr>
        <w:t xml:space="preserve"> EBT program</w:t>
      </w:r>
      <w:r w:rsidR="00267DEF" w:rsidRPr="002F6E23">
        <w:rPr>
          <w:color w:val="000000" w:themeColor="text1"/>
        </w:rPr>
        <w:t>.</w:t>
      </w:r>
    </w:p>
    <w:p w14:paraId="7DD8DDB2" w14:textId="4F94A403" w:rsidR="00CD3C4A" w:rsidRPr="002F6E23" w:rsidRDefault="00D47B46" w:rsidP="004F1E62">
      <w:pPr>
        <w:ind w:left="504"/>
        <w:rPr>
          <w:u w:val="single"/>
        </w:rPr>
      </w:pPr>
      <w:r>
        <w:rPr>
          <w:u w:val="single"/>
        </w:rPr>
        <w:fldChar w:fldCharType="begin">
          <w:ffData>
            <w:name w:val="S4_2"/>
            <w:enabled/>
            <w:calcOnExit w:val="0"/>
            <w:textInput/>
          </w:ffData>
        </w:fldChar>
      </w:r>
      <w:bookmarkStart w:id="71" w:name="S4_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1"/>
    </w:p>
    <w:p w14:paraId="313CC444" w14:textId="77777777" w:rsidR="002F6E23" w:rsidRPr="004F1E62" w:rsidRDefault="002F6E23" w:rsidP="004F1E62">
      <w:pPr>
        <w:pStyle w:val="NoSpacing"/>
      </w:pPr>
    </w:p>
    <w:p w14:paraId="43621309" w14:textId="579B5142" w:rsidR="00F953D1" w:rsidRPr="00A86358" w:rsidRDefault="00A86358" w:rsidP="004F1E62">
      <w:pPr>
        <w:ind w:left="504"/>
        <w:rPr>
          <w:i/>
          <w:iCs/>
        </w:rPr>
      </w:pPr>
      <w:r w:rsidRPr="00A86358">
        <w:rPr>
          <w:i/>
          <w:iCs/>
        </w:rPr>
        <w:t xml:space="preserve">Instructions: </w:t>
      </w:r>
      <w:r w:rsidR="00C53477" w:rsidRPr="00A86358">
        <w:rPr>
          <w:i/>
          <w:iCs/>
        </w:rPr>
        <w:t xml:space="preserve">Dual participation means a child simultaneously receiving benefits from more than one State or ITO-administered </w:t>
      </w:r>
      <w:proofErr w:type="gramStart"/>
      <w:r w:rsidR="00C53477" w:rsidRPr="00A86358">
        <w:rPr>
          <w:i/>
          <w:iCs/>
        </w:rPr>
        <w:t>Summer</w:t>
      </w:r>
      <w:proofErr w:type="gramEnd"/>
      <w:r w:rsidR="00C53477" w:rsidRPr="00A86358">
        <w:rPr>
          <w:i/>
          <w:iCs/>
        </w:rPr>
        <w:t xml:space="preserve"> EBT program, or simultaneously receiving multiple allotments from the same State or ITO-administered Summer EBT program. </w:t>
      </w:r>
      <w:r w:rsidR="2D6084A8" w:rsidRPr="00A86358">
        <w:rPr>
          <w:i/>
          <w:iCs/>
        </w:rPr>
        <w:t xml:space="preserve">Relatedly, duplicate benefit issuance </w:t>
      </w:r>
      <w:r w:rsidR="2D6084A8" w:rsidRPr="00A86358">
        <w:rPr>
          <w:i/>
          <w:iCs/>
        </w:rPr>
        <w:lastRenderedPageBreak/>
        <w:t xml:space="preserve">includes situations where the </w:t>
      </w:r>
      <w:proofErr w:type="gramStart"/>
      <w:r w:rsidR="2D6084A8" w:rsidRPr="00A86358">
        <w:rPr>
          <w:i/>
          <w:iCs/>
        </w:rPr>
        <w:t>Summer</w:t>
      </w:r>
      <w:proofErr w:type="gramEnd"/>
      <w:r w:rsidR="2D6084A8" w:rsidRPr="00A86358">
        <w:rPr>
          <w:i/>
          <w:iCs/>
        </w:rPr>
        <w:t xml:space="preserve"> EBT agency allows an eligible household to </w:t>
      </w:r>
      <w:r w:rsidR="6275D317" w:rsidRPr="00A86358">
        <w:rPr>
          <w:i/>
          <w:iCs/>
        </w:rPr>
        <w:t xml:space="preserve">dual participate. </w:t>
      </w:r>
      <w:r w:rsidR="00F953D1" w:rsidRPr="00A86358">
        <w:rPr>
          <w:i/>
          <w:iCs/>
        </w:rPr>
        <w:t xml:space="preserve">For example, a child who moves in the spring may not receive a benefit from </w:t>
      </w:r>
      <w:r w:rsidR="12415220" w:rsidRPr="00A86358">
        <w:rPr>
          <w:i/>
          <w:iCs/>
        </w:rPr>
        <w:t>both</w:t>
      </w:r>
      <w:r w:rsidR="00F953D1" w:rsidRPr="00A86358">
        <w:rPr>
          <w:i/>
          <w:iCs/>
        </w:rPr>
        <w:t xml:space="preserve"> the State they left and from the State to which they moved. Likewise, a child living within an ITO Summer EBT agency’s service area may not receive benefits from the ITO-administered program and a State-administered program that operates in a proximate geographic area, nor may they receive benefits from two ITO-administered programs. </w:t>
      </w:r>
    </w:p>
    <w:p w14:paraId="3DF32ADE" w14:textId="591B47D7" w:rsidR="00C3296B" w:rsidRPr="00A86358" w:rsidRDefault="00C3296B" w:rsidP="004F1E62">
      <w:pPr>
        <w:ind w:left="504"/>
        <w:rPr>
          <w:i/>
          <w:iCs/>
        </w:rPr>
      </w:pPr>
      <w:r w:rsidRPr="00A86358">
        <w:rPr>
          <w:i/>
          <w:iCs/>
        </w:rPr>
        <w:t xml:space="preserve">State and ITO Summer EBT agencies must work together to prevent dual participation, particularly in </w:t>
      </w:r>
      <w:r w:rsidR="00B827B5" w:rsidRPr="00A86358">
        <w:rPr>
          <w:i/>
          <w:iCs/>
        </w:rPr>
        <w:t xml:space="preserve">State </w:t>
      </w:r>
      <w:r w:rsidRPr="00A86358">
        <w:rPr>
          <w:i/>
          <w:iCs/>
        </w:rPr>
        <w:t xml:space="preserve">border areas and around ITO service </w:t>
      </w:r>
      <w:r w:rsidR="008D6B38" w:rsidRPr="00A86358">
        <w:rPr>
          <w:i/>
          <w:iCs/>
        </w:rPr>
        <w:t>areas and</w:t>
      </w:r>
      <w:r w:rsidRPr="00A86358">
        <w:rPr>
          <w:i/>
          <w:iCs/>
        </w:rPr>
        <w:t xml:space="preserve"> must establish detection and prevention procedures in their POMs. Summer EBT agencies could choose to adapt systems already in place for their </w:t>
      </w:r>
      <w:r w:rsidR="3CAB06B7" w:rsidRPr="00A86358">
        <w:rPr>
          <w:i/>
          <w:iCs/>
        </w:rPr>
        <w:t xml:space="preserve">counterpart </w:t>
      </w:r>
      <w:r w:rsidRPr="00A86358">
        <w:rPr>
          <w:i/>
          <w:iCs/>
        </w:rPr>
        <w:t xml:space="preserve">SNAP or WIC </w:t>
      </w:r>
      <w:proofErr w:type="gramStart"/>
      <w:r w:rsidRPr="00A86358">
        <w:rPr>
          <w:i/>
          <w:iCs/>
        </w:rPr>
        <w:t>program, or</w:t>
      </w:r>
      <w:proofErr w:type="gramEnd"/>
      <w:r w:rsidRPr="00A86358">
        <w:rPr>
          <w:i/>
          <w:iCs/>
        </w:rPr>
        <w:t xml:space="preserve"> propose an alternative approach. </w:t>
      </w:r>
    </w:p>
    <w:p w14:paraId="02D02137" w14:textId="5D49899A" w:rsidR="00CC2E94" w:rsidRPr="002F6E23" w:rsidRDefault="5929B456" w:rsidP="004F1E62">
      <w:pPr>
        <w:ind w:left="504"/>
        <w:rPr>
          <w:i/>
          <w:iCs/>
        </w:rPr>
      </w:pPr>
      <w:r w:rsidRPr="00A86358">
        <w:rPr>
          <w:i/>
          <w:iCs/>
        </w:rPr>
        <w:t xml:space="preserve">In addition, a participant’s notice of approval must include a statement communicating that households that are erroneously issued duplicate benefits from more than one State or ITO should only use benefits from the State or ITO where their child(ren) completed the instructional year immediately preceding the summer operational period. Under no circumstances may they use both, which would be dual participation. A State or ITO-level database could be used to detect and prevent duplicate benefit issuance and increase data integrity across the </w:t>
      </w:r>
      <w:proofErr w:type="gramStart"/>
      <w:r w:rsidRPr="00A86358">
        <w:rPr>
          <w:i/>
          <w:iCs/>
        </w:rPr>
        <w:t>Summer</w:t>
      </w:r>
      <w:proofErr w:type="gramEnd"/>
      <w:r w:rsidRPr="00A86358">
        <w:rPr>
          <w:i/>
          <w:iCs/>
        </w:rPr>
        <w:t xml:space="preserve"> EBT program.</w:t>
      </w:r>
    </w:p>
    <w:p w14:paraId="38565EB4" w14:textId="77777777" w:rsidR="00CC2E94" w:rsidRDefault="00CC2E94" w:rsidP="00057544">
      <w:pPr>
        <w:rPr>
          <w:color w:val="000000" w:themeColor="text1"/>
        </w:rPr>
      </w:pPr>
    </w:p>
    <w:p w14:paraId="469F34E0" w14:textId="09C4143D" w:rsidR="005F4595" w:rsidRPr="00CD1ACF" w:rsidRDefault="6CE82FD9" w:rsidP="00CD1ACF">
      <w:pPr>
        <w:pStyle w:val="Heading1"/>
      </w:pPr>
      <w:r w:rsidRPr="00CD1ACF">
        <w:t xml:space="preserve">Section </w:t>
      </w:r>
      <w:r w:rsidR="0427F42B" w:rsidRPr="00CD1ACF">
        <w:t>5</w:t>
      </w:r>
      <w:r w:rsidRPr="00CD1ACF">
        <w:t>: Customer Service Plan</w:t>
      </w:r>
    </w:p>
    <w:p w14:paraId="693F1E82" w14:textId="7FF12C7E" w:rsidR="005F4595" w:rsidRPr="00EB2757" w:rsidRDefault="00F6517C" w:rsidP="008A29EF">
      <w:pPr>
        <w:pStyle w:val="ListParagraph"/>
        <w:numPr>
          <w:ilvl w:val="0"/>
          <w:numId w:val="9"/>
        </w:numPr>
        <w:rPr>
          <w:color w:val="000000" w:themeColor="text1"/>
        </w:rPr>
      </w:pPr>
      <w:r w:rsidRPr="00EB2757">
        <w:rPr>
          <w:color w:val="000000" w:themeColor="text1"/>
        </w:rPr>
        <w:t>Provide a</w:t>
      </w:r>
      <w:r w:rsidR="1418B1DE" w:rsidRPr="00EB2757">
        <w:rPr>
          <w:color w:val="000000" w:themeColor="text1"/>
        </w:rPr>
        <w:t xml:space="preserve"> customer service plan that </w:t>
      </w:r>
      <w:r w:rsidR="6CE82FD9" w:rsidRPr="00EB2757">
        <w:rPr>
          <w:color w:val="000000" w:themeColor="text1"/>
        </w:rPr>
        <w:t>include</w:t>
      </w:r>
      <w:r w:rsidR="089C4167" w:rsidRPr="00EB2757">
        <w:rPr>
          <w:color w:val="000000" w:themeColor="text1"/>
        </w:rPr>
        <w:t>s</w:t>
      </w:r>
      <w:r w:rsidR="00E86DDA" w:rsidRPr="00EB2757">
        <w:rPr>
          <w:color w:val="000000" w:themeColor="text1"/>
        </w:rPr>
        <w:t xml:space="preserve"> </w:t>
      </w:r>
      <w:r w:rsidR="002A23AB" w:rsidRPr="00EB2757">
        <w:rPr>
          <w:color w:val="000000" w:themeColor="text1"/>
        </w:rPr>
        <w:t>[</w:t>
      </w:r>
      <w:hyperlink r:id="rId75" w:anchor="p-292.8(e)(11)">
        <w:r w:rsidR="31AB5D2B" w:rsidRPr="00EB2757">
          <w:rPr>
            <w:rStyle w:val="Hyperlink"/>
            <w:rFonts w:ascii="Calibri" w:eastAsia="Calibri" w:hAnsi="Calibri" w:cs="Calibri"/>
          </w:rPr>
          <w:t>7 CFR</w:t>
        </w:r>
        <w:r w:rsidR="31AB5D2B" w:rsidRPr="0F2FA132">
          <w:rPr>
            <w:rStyle w:val="Hyperlink"/>
          </w:rPr>
          <w:t xml:space="preserve"> </w:t>
        </w:r>
        <w:r w:rsidR="002A23AB" w:rsidRPr="00EB2757">
          <w:rPr>
            <w:rStyle w:val="Hyperlink"/>
            <w:rFonts w:ascii="Calibri" w:eastAsia="Calibri" w:hAnsi="Calibri" w:cs="Calibri"/>
          </w:rPr>
          <w:t>292.8(e)(11)</w:t>
        </w:r>
      </w:hyperlink>
      <w:r w:rsidR="00792FAE" w:rsidRPr="00EB2757">
        <w:rPr>
          <w:color w:val="000000" w:themeColor="text1"/>
        </w:rPr>
        <w:t xml:space="preserve">; </w:t>
      </w:r>
      <w:hyperlink r:id="rId76" w:anchor="p-292.15(g)">
        <w:r w:rsidR="46222B1D" w:rsidRPr="00EB2757">
          <w:rPr>
            <w:rStyle w:val="Hyperlink"/>
            <w:rFonts w:ascii="Calibri" w:eastAsia="Calibri" w:hAnsi="Calibri" w:cs="Calibri"/>
          </w:rPr>
          <w:t>7 CFR</w:t>
        </w:r>
        <w:r w:rsidR="46222B1D" w:rsidRPr="0F2FA132">
          <w:rPr>
            <w:rStyle w:val="Hyperlink"/>
          </w:rPr>
          <w:t xml:space="preserve"> </w:t>
        </w:r>
        <w:r w:rsidR="00792FAE" w:rsidRPr="00EB2757">
          <w:rPr>
            <w:rStyle w:val="Hyperlink"/>
            <w:rFonts w:ascii="Calibri" w:eastAsia="Calibri" w:hAnsi="Calibri" w:cs="Calibri"/>
          </w:rPr>
          <w:t>292.15(g)</w:t>
        </w:r>
      </w:hyperlink>
      <w:r w:rsidR="002A23AB" w:rsidRPr="00EB2757">
        <w:rPr>
          <w:color w:val="000000" w:themeColor="text1"/>
        </w:rPr>
        <w:t>]</w:t>
      </w:r>
      <w:r w:rsidR="00E86DDA" w:rsidRPr="00EB2757">
        <w:rPr>
          <w:color w:val="000000" w:themeColor="text1"/>
        </w:rPr>
        <w:t>:</w:t>
      </w:r>
    </w:p>
    <w:p w14:paraId="32D417A5" w14:textId="77777777" w:rsidR="00EB2757" w:rsidRDefault="6CE82FD9" w:rsidP="008A29EF">
      <w:pPr>
        <w:pStyle w:val="ListParagraph"/>
        <w:numPr>
          <w:ilvl w:val="0"/>
          <w:numId w:val="10"/>
        </w:numPr>
        <w:rPr>
          <w:color w:val="000000" w:themeColor="text1"/>
        </w:rPr>
      </w:pPr>
      <w:r w:rsidRPr="00EB2757">
        <w:rPr>
          <w:color w:val="000000" w:themeColor="text1"/>
        </w:rPr>
        <w:t xml:space="preserve">A single point of contact for all customer service information and inquiries including a hotline and </w:t>
      </w:r>
      <w:proofErr w:type="gramStart"/>
      <w:r w:rsidRPr="00EB2757">
        <w:rPr>
          <w:color w:val="000000" w:themeColor="text1"/>
        </w:rPr>
        <w:t>website</w:t>
      </w:r>
      <w:r w:rsidR="00D63052" w:rsidRPr="00EB2757">
        <w:rPr>
          <w:color w:val="000000" w:themeColor="text1"/>
        </w:rPr>
        <w:t>;</w:t>
      </w:r>
      <w:proofErr w:type="gramEnd"/>
    </w:p>
    <w:p w14:paraId="697E0C16" w14:textId="77777777" w:rsidR="00EB2757" w:rsidRDefault="005C5C7F" w:rsidP="008A29EF">
      <w:pPr>
        <w:pStyle w:val="ListParagraph"/>
        <w:numPr>
          <w:ilvl w:val="0"/>
          <w:numId w:val="10"/>
        </w:numPr>
        <w:rPr>
          <w:color w:val="000000" w:themeColor="text1"/>
        </w:rPr>
      </w:pPr>
      <w:r w:rsidRPr="00EB2757">
        <w:rPr>
          <w:color w:val="000000" w:themeColor="text1"/>
        </w:rPr>
        <w:t>A plan to inform</w:t>
      </w:r>
      <w:r w:rsidR="6CE82FD9" w:rsidRPr="00EB2757">
        <w:rPr>
          <w:color w:val="000000" w:themeColor="text1"/>
        </w:rPr>
        <w:t xml:space="preserve"> eligible households of the availability of </w:t>
      </w:r>
      <w:r w:rsidR="002B33C9" w:rsidRPr="00EB2757">
        <w:rPr>
          <w:color w:val="000000" w:themeColor="text1"/>
        </w:rPr>
        <w:t>P</w:t>
      </w:r>
      <w:r w:rsidR="6CE82FD9" w:rsidRPr="00EB2757">
        <w:rPr>
          <w:color w:val="000000" w:themeColor="text1"/>
        </w:rPr>
        <w:t>rogram benefits and the process to apply for benefits, if necessary; and</w:t>
      </w:r>
    </w:p>
    <w:p w14:paraId="6F029FCE" w14:textId="70438624" w:rsidR="00CC2E94" w:rsidRPr="00EB2757" w:rsidRDefault="6CE82FD9" w:rsidP="008A29EF">
      <w:pPr>
        <w:pStyle w:val="ListParagraph"/>
        <w:numPr>
          <w:ilvl w:val="0"/>
          <w:numId w:val="10"/>
        </w:numPr>
        <w:rPr>
          <w:color w:val="000000" w:themeColor="text1"/>
        </w:rPr>
      </w:pPr>
      <w:r w:rsidRPr="00EB2757">
        <w:rPr>
          <w:color w:val="000000" w:themeColor="text1"/>
        </w:rPr>
        <w:t>A simplified process for households to opt out of the program</w:t>
      </w:r>
      <w:r w:rsidR="00CC2E94" w:rsidRPr="00EB2757">
        <w:rPr>
          <w:color w:val="000000" w:themeColor="text1"/>
        </w:rPr>
        <w:t>.</w:t>
      </w:r>
    </w:p>
    <w:p w14:paraId="3CA7662D" w14:textId="2FAD6E40" w:rsidR="3FBC5650" w:rsidRPr="00D47B46" w:rsidRDefault="00D47B46" w:rsidP="00EB2757">
      <w:pPr>
        <w:ind w:left="504"/>
        <w:rPr>
          <w:color w:val="000000" w:themeColor="text1"/>
          <w:u w:val="single"/>
        </w:rPr>
      </w:pPr>
      <w:r>
        <w:rPr>
          <w:color w:val="000000" w:themeColor="text1"/>
          <w:u w:val="single"/>
        </w:rPr>
        <w:fldChar w:fldCharType="begin">
          <w:ffData>
            <w:name w:val="S5_1"/>
            <w:enabled/>
            <w:calcOnExit w:val="0"/>
            <w:textInput/>
          </w:ffData>
        </w:fldChar>
      </w:r>
      <w:bookmarkStart w:id="72" w:name="S5_1"/>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72"/>
    </w:p>
    <w:p w14:paraId="5D0D7B8C" w14:textId="2CC5B3B2" w:rsidR="00CC2E94" w:rsidRPr="00A86358" w:rsidRDefault="00A86358" w:rsidP="00EB2757">
      <w:pPr>
        <w:ind w:left="504"/>
        <w:rPr>
          <w:i/>
          <w:iCs/>
        </w:rPr>
      </w:pPr>
      <w:r w:rsidRPr="00A86358">
        <w:rPr>
          <w:i/>
          <w:iCs/>
        </w:rPr>
        <w:t xml:space="preserve">Instructions: </w:t>
      </w:r>
      <w:r w:rsidR="008A0022" w:rsidRPr="00A86358">
        <w:rPr>
          <w:i/>
          <w:iCs/>
        </w:rPr>
        <w:t xml:space="preserve">Although Summer EBT Program implementation will be a partnership between agencies in most cases, Summer EBT must be a unified program from the perspective of participants. Summer EBT customer service plans must include a single point of contact for all customer service information and inquiries </w:t>
      </w:r>
      <w:r w:rsidR="003278C1" w:rsidRPr="00A86358">
        <w:rPr>
          <w:i/>
          <w:iCs/>
        </w:rPr>
        <w:t xml:space="preserve">and must </w:t>
      </w:r>
      <w:r w:rsidR="008A0022" w:rsidRPr="00A86358">
        <w:rPr>
          <w:i/>
          <w:iCs/>
        </w:rPr>
        <w:t>includ</w:t>
      </w:r>
      <w:r w:rsidR="003278C1" w:rsidRPr="00A86358">
        <w:rPr>
          <w:i/>
          <w:iCs/>
        </w:rPr>
        <w:t>e</w:t>
      </w:r>
      <w:r w:rsidR="008A0022" w:rsidRPr="00A86358">
        <w:rPr>
          <w:i/>
          <w:iCs/>
        </w:rPr>
        <w:t xml:space="preserve"> a telephone hotline and website. In addition, the customer service plan must communicate how households can opt out of participating in the Program.</w:t>
      </w:r>
    </w:p>
    <w:p w14:paraId="7EE436AF" w14:textId="24FD5A5C" w:rsidR="00D1654A" w:rsidRPr="00A86358" w:rsidRDefault="00C52458" w:rsidP="00EB2757">
      <w:pPr>
        <w:ind w:left="504"/>
        <w:rPr>
          <w:i/>
          <w:iCs/>
        </w:rPr>
      </w:pPr>
      <w:r w:rsidRPr="00A86358">
        <w:rPr>
          <w:i/>
          <w:iCs/>
        </w:rPr>
        <w:t xml:space="preserve">Because </w:t>
      </w:r>
      <w:r w:rsidR="00D1654A" w:rsidRPr="00A86358">
        <w:rPr>
          <w:i/>
          <w:iCs/>
        </w:rPr>
        <w:t xml:space="preserve">Summer EBT is a new program, stakeholders at all levels need information that clearly explains what the Program is, who is eligible, and how benefits can be accessed and redeemed. Summer EBT agencies will need to provide information to clarify differences between Summer EBT and PEBT. </w:t>
      </w:r>
    </w:p>
    <w:p w14:paraId="40AA0D45" w14:textId="105FE0B3" w:rsidR="00D1654A" w:rsidRPr="00A86358" w:rsidRDefault="00D1654A" w:rsidP="00EB2757">
      <w:pPr>
        <w:ind w:left="504"/>
        <w:rPr>
          <w:i/>
          <w:iCs/>
        </w:rPr>
      </w:pPr>
      <w:r w:rsidRPr="00A86358">
        <w:rPr>
          <w:i/>
          <w:iCs/>
        </w:rPr>
        <w:t xml:space="preserve">Summer EBT agencies must provide written materials to each household prior to </w:t>
      </w:r>
      <w:proofErr w:type="gramStart"/>
      <w:r w:rsidRPr="00A86358">
        <w:rPr>
          <w:i/>
          <w:iCs/>
        </w:rPr>
        <w:t>Summer</w:t>
      </w:r>
      <w:proofErr w:type="gramEnd"/>
      <w:r w:rsidRPr="00A86358">
        <w:rPr>
          <w:i/>
          <w:iCs/>
        </w:rPr>
        <w:t xml:space="preserve"> EBT issuance and as needed during ongoing operation of the Summer EBT </w:t>
      </w:r>
      <w:r w:rsidR="00334427" w:rsidRPr="00A86358">
        <w:rPr>
          <w:i/>
          <w:iCs/>
        </w:rPr>
        <w:t>Program</w:t>
      </w:r>
      <w:r w:rsidRPr="00A86358">
        <w:rPr>
          <w:i/>
          <w:iCs/>
        </w:rPr>
        <w:t>. At a minimum, the household materials must provide information including, but not limited to: where benefits can be used, what foods are eligible for purchase, unallowable uses of benefits</w:t>
      </w:r>
      <w:r w:rsidR="000E272F" w:rsidRPr="00A86358">
        <w:rPr>
          <w:i/>
          <w:iCs/>
        </w:rPr>
        <w:t xml:space="preserve"> and</w:t>
      </w:r>
      <w:r w:rsidRPr="00A86358">
        <w:rPr>
          <w:i/>
          <w:iCs/>
        </w:rPr>
        <w:t xml:space="preserve"> penalties for misuse, use of security Personal Identification Numbers (PINs), how families may access customer service supports during non-business hours, the eligibility criteria for benefits, disclosure information regarding adjustments and a household’s rights to notice, fair hearings, and provisional credits</w:t>
      </w:r>
      <w:r w:rsidR="00EF6A62" w:rsidRPr="00A86358">
        <w:rPr>
          <w:i/>
          <w:iCs/>
        </w:rPr>
        <w:t xml:space="preserve">, and </w:t>
      </w:r>
      <w:r w:rsidRPr="00A86358">
        <w:rPr>
          <w:i/>
          <w:iCs/>
        </w:rPr>
        <w:t xml:space="preserve">must include the USDA statement of non-discrimination and be prepared at an educational reading level suitable for participant households. These standards are a minimum, and </w:t>
      </w:r>
      <w:r w:rsidR="003C75F7" w:rsidRPr="00A86358">
        <w:rPr>
          <w:i/>
          <w:iCs/>
        </w:rPr>
        <w:t>USDA</w:t>
      </w:r>
      <w:r w:rsidRPr="00A86358">
        <w:rPr>
          <w:i/>
          <w:iCs/>
        </w:rPr>
        <w:t xml:space="preserve"> highly encourages </w:t>
      </w:r>
      <w:proofErr w:type="gramStart"/>
      <w:r w:rsidRPr="00A86358">
        <w:rPr>
          <w:i/>
          <w:iCs/>
        </w:rPr>
        <w:t>Summer</w:t>
      </w:r>
      <w:proofErr w:type="gramEnd"/>
      <w:r w:rsidRPr="00A86358">
        <w:rPr>
          <w:i/>
          <w:iCs/>
        </w:rPr>
        <w:t xml:space="preserve"> EBT agencies to maintain more frequent contact with eligible households to ensure they have the information they need to access program benefits. Examples include providing information through the schools before the end of the school year, robo-</w:t>
      </w:r>
      <w:proofErr w:type="gramStart"/>
      <w:r w:rsidRPr="00A86358">
        <w:rPr>
          <w:i/>
          <w:iCs/>
        </w:rPr>
        <w:t>calls</w:t>
      </w:r>
      <w:proofErr w:type="gramEnd"/>
      <w:r w:rsidRPr="00A86358">
        <w:rPr>
          <w:i/>
          <w:iCs/>
        </w:rPr>
        <w:t xml:space="preserve"> and texts to families to remind them that they </w:t>
      </w:r>
      <w:r w:rsidRPr="00A86358">
        <w:rPr>
          <w:i/>
          <w:iCs/>
        </w:rPr>
        <w:lastRenderedPageBreak/>
        <w:t>have benefits available to spend, and social media ads. Summer EBT agencies should consider how they can incorporate outreach throughout the summer period in a manner that is inclusive of individuals with disabilities or limited English proficiency, and people who are unhoused, or generally are not well connected with community services or media.</w:t>
      </w:r>
    </w:p>
    <w:p w14:paraId="4F9688DE" w14:textId="77777777" w:rsidR="00CC2E94" w:rsidRPr="00CC2E94" w:rsidRDefault="00CC2E94" w:rsidP="00057544">
      <w:pPr>
        <w:rPr>
          <w:color w:val="000000" w:themeColor="text1"/>
        </w:rPr>
      </w:pPr>
    </w:p>
    <w:p w14:paraId="4B14E1AD" w14:textId="6EDD93C9" w:rsidR="005F4595" w:rsidRPr="00CD1ACF" w:rsidRDefault="00ED2CF0" w:rsidP="00CD1ACF">
      <w:pPr>
        <w:pStyle w:val="Heading1"/>
      </w:pPr>
      <w:r w:rsidRPr="00CD1ACF">
        <w:t>Section 6: Program Violations</w:t>
      </w:r>
    </w:p>
    <w:p w14:paraId="2643E707" w14:textId="77777777" w:rsidR="008A1F21" w:rsidRDefault="29E45E40" w:rsidP="008A29EF">
      <w:pPr>
        <w:pStyle w:val="ListParagraph"/>
        <w:numPr>
          <w:ilvl w:val="0"/>
          <w:numId w:val="8"/>
        </w:numPr>
        <w:rPr>
          <w:color w:val="000000" w:themeColor="text1"/>
        </w:rPr>
      </w:pPr>
      <w:r w:rsidRPr="008A1F21">
        <w:rPr>
          <w:color w:val="000000" w:themeColor="text1"/>
        </w:rPr>
        <w:t>Provide a</w:t>
      </w:r>
      <w:r w:rsidR="00ED2CF0" w:rsidRPr="008A1F21">
        <w:rPr>
          <w:color w:val="000000" w:themeColor="text1"/>
        </w:rPr>
        <w:t xml:space="preserve"> plan for timely and effective action against program violators</w:t>
      </w:r>
      <w:r w:rsidR="0051124F" w:rsidRPr="008A1F21">
        <w:rPr>
          <w:color w:val="000000" w:themeColor="text1"/>
        </w:rPr>
        <w:t xml:space="preserve"> [</w:t>
      </w:r>
      <w:hyperlink r:id="rId77" w:anchor="p-292.8(e)(4)">
        <w:r w:rsidR="66407B8F" w:rsidRPr="008A1F21">
          <w:rPr>
            <w:rStyle w:val="Hyperlink"/>
            <w:rFonts w:ascii="Calibri" w:eastAsia="Calibri" w:hAnsi="Calibri" w:cs="Calibri"/>
          </w:rPr>
          <w:t>7 CFR</w:t>
        </w:r>
        <w:r w:rsidR="66407B8F" w:rsidRPr="0F2FA132">
          <w:rPr>
            <w:rStyle w:val="Hyperlink"/>
          </w:rPr>
          <w:t xml:space="preserve"> </w:t>
        </w:r>
        <w:r w:rsidR="7694A422" w:rsidRPr="008A1F21">
          <w:rPr>
            <w:rStyle w:val="Hyperlink"/>
            <w:rFonts w:ascii="Calibri" w:eastAsia="Calibri" w:hAnsi="Calibri" w:cs="Calibri"/>
          </w:rPr>
          <w:t>292.8(e)(4)</w:t>
        </w:r>
      </w:hyperlink>
      <w:r w:rsidR="7694A422" w:rsidRPr="008A1F21">
        <w:rPr>
          <w:color w:val="000000" w:themeColor="text1"/>
        </w:rPr>
        <w:t>,</w:t>
      </w:r>
      <w:r w:rsidR="21CC7CBA" w:rsidRPr="008A1F21">
        <w:rPr>
          <w:color w:val="000000" w:themeColor="text1"/>
        </w:rPr>
        <w:t xml:space="preserve"> </w:t>
      </w:r>
      <w:hyperlink r:id="rId78">
        <w:r w:rsidR="21CC7CBA" w:rsidRPr="008A1F21">
          <w:rPr>
            <w:rStyle w:val="Hyperlink"/>
            <w:rFonts w:ascii="Calibri" w:eastAsia="Calibri" w:hAnsi="Calibri" w:cs="Calibri"/>
          </w:rPr>
          <w:t>7 CFR</w:t>
        </w:r>
        <w:r w:rsidR="7694A422" w:rsidRPr="008A1F21">
          <w:rPr>
            <w:rStyle w:val="Hyperlink"/>
            <w:rFonts w:ascii="Calibri" w:eastAsia="Calibri" w:hAnsi="Calibri" w:cs="Calibri"/>
          </w:rPr>
          <w:t xml:space="preserve"> </w:t>
        </w:r>
        <w:r w:rsidR="00487DF9" w:rsidRPr="008A1F21">
          <w:rPr>
            <w:rStyle w:val="Hyperlink"/>
            <w:rFonts w:ascii="Calibri" w:eastAsia="Calibri" w:hAnsi="Calibri" w:cs="Calibri"/>
          </w:rPr>
          <w:t>292.25</w:t>
        </w:r>
      </w:hyperlink>
      <w:r w:rsidR="00487DF9" w:rsidRPr="008A1F21">
        <w:rPr>
          <w:color w:val="000000" w:themeColor="text1"/>
        </w:rPr>
        <w:t>]</w:t>
      </w:r>
      <w:r w:rsidR="00953194" w:rsidRPr="008A1F21">
        <w:rPr>
          <w:color w:val="000000" w:themeColor="text1"/>
        </w:rPr>
        <w:t>.</w:t>
      </w:r>
    </w:p>
    <w:p w14:paraId="12FC2978" w14:textId="26726E23" w:rsidR="008A1F21" w:rsidRPr="008A1F21" w:rsidRDefault="00D47B46" w:rsidP="008A1F21">
      <w:pPr>
        <w:ind w:left="504"/>
        <w:rPr>
          <w:u w:val="single"/>
        </w:rPr>
      </w:pPr>
      <w:r>
        <w:rPr>
          <w:u w:val="single"/>
        </w:rPr>
        <w:fldChar w:fldCharType="begin">
          <w:ffData>
            <w:name w:val="S6_1"/>
            <w:enabled/>
            <w:calcOnExit w:val="0"/>
            <w:textInput/>
          </w:ffData>
        </w:fldChar>
      </w:r>
      <w:bookmarkStart w:id="73" w:name="S6_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3"/>
    </w:p>
    <w:p w14:paraId="29325EF3" w14:textId="425A0845" w:rsidR="008A1F21" w:rsidRDefault="00A86358" w:rsidP="008A1F21">
      <w:pPr>
        <w:ind w:left="504"/>
        <w:rPr>
          <w:i/>
          <w:iCs/>
        </w:rPr>
      </w:pPr>
      <w:r w:rsidRPr="008A1F21">
        <w:rPr>
          <w:i/>
          <w:iCs/>
        </w:rPr>
        <w:t xml:space="preserve">Instructions: </w:t>
      </w:r>
      <w:r w:rsidR="00A10F4C" w:rsidRPr="008A1F21">
        <w:rPr>
          <w:i/>
          <w:iCs/>
        </w:rPr>
        <w:t>The Summer EBT agency must promptly investigate complaints received or irregularities noted in connection with the operation of the Program and must take appropriate action to correct any irregularities</w:t>
      </w:r>
      <w:r w:rsidR="005C539D" w:rsidRPr="008A1F21">
        <w:rPr>
          <w:i/>
          <w:iCs/>
        </w:rPr>
        <w:t xml:space="preserve"> including, but not limited to</w:t>
      </w:r>
      <w:r w:rsidR="001F1624" w:rsidRPr="008A1F21">
        <w:rPr>
          <w:i/>
          <w:iCs/>
        </w:rPr>
        <w:t>,</w:t>
      </w:r>
      <w:r w:rsidR="00C97F80" w:rsidRPr="008A1F21">
        <w:rPr>
          <w:i/>
          <w:iCs/>
        </w:rPr>
        <w:t xml:space="preserve"> disqualification and claims. </w:t>
      </w:r>
      <w:r w:rsidR="000A5B9B" w:rsidRPr="008A1F21">
        <w:rPr>
          <w:i/>
          <w:iCs/>
        </w:rPr>
        <w:t xml:space="preserve">As Summer EBT adapts aspects of WIC, SNAP, and Child Nutrition Programs, some program violations will be similar to violations </w:t>
      </w:r>
      <w:r w:rsidR="00116FA0" w:rsidRPr="008A1F21">
        <w:rPr>
          <w:i/>
          <w:iCs/>
        </w:rPr>
        <w:t xml:space="preserve">seen in these </w:t>
      </w:r>
      <w:proofErr w:type="gramStart"/>
      <w:r w:rsidR="00116FA0" w:rsidRPr="008A1F21">
        <w:rPr>
          <w:i/>
          <w:iCs/>
        </w:rPr>
        <w:t>programs</w:t>
      </w:r>
      <w:r w:rsidR="000A5B9B" w:rsidRPr="008A1F21">
        <w:rPr>
          <w:i/>
          <w:iCs/>
        </w:rPr>
        <w:t>, and</w:t>
      </w:r>
      <w:proofErr w:type="gramEnd"/>
      <w:r w:rsidR="000A5B9B" w:rsidRPr="008A1F21">
        <w:rPr>
          <w:i/>
          <w:iCs/>
        </w:rPr>
        <w:t xml:space="preserve"> may benefit from </w:t>
      </w:r>
      <w:r w:rsidR="00116FA0" w:rsidRPr="008A1F21">
        <w:rPr>
          <w:i/>
          <w:iCs/>
        </w:rPr>
        <w:t xml:space="preserve">similar </w:t>
      </w:r>
      <w:r w:rsidR="000A5B9B" w:rsidRPr="008A1F21">
        <w:rPr>
          <w:i/>
          <w:iCs/>
        </w:rPr>
        <w:t xml:space="preserve">processes.  </w:t>
      </w:r>
    </w:p>
    <w:p w14:paraId="19A346F9" w14:textId="77777777" w:rsidR="008A1F21" w:rsidRPr="004F1E62" w:rsidRDefault="008A1F21" w:rsidP="008A1F21">
      <w:pPr>
        <w:rPr>
          <w:sz w:val="10"/>
          <w:szCs w:val="10"/>
        </w:rPr>
      </w:pPr>
    </w:p>
    <w:p w14:paraId="5B8073E5" w14:textId="77777777" w:rsidR="008A1F21" w:rsidRDefault="005661CA" w:rsidP="008A29EF">
      <w:pPr>
        <w:pStyle w:val="ListParagraph"/>
        <w:numPr>
          <w:ilvl w:val="0"/>
          <w:numId w:val="8"/>
        </w:numPr>
        <w:rPr>
          <w:color w:val="000000" w:themeColor="text1"/>
        </w:rPr>
      </w:pPr>
      <w:r w:rsidRPr="008A1F21">
        <w:rPr>
          <w:color w:val="000000" w:themeColor="text1"/>
        </w:rPr>
        <w:t xml:space="preserve">Attach a copy of the </w:t>
      </w:r>
      <w:r w:rsidR="0054303D" w:rsidRPr="008A1F21">
        <w:rPr>
          <w:color w:val="000000" w:themeColor="text1"/>
        </w:rPr>
        <w:t>Summer EBT agency’s fair hearing procedures</w:t>
      </w:r>
      <w:r w:rsidR="00390058" w:rsidRPr="008A1F21">
        <w:rPr>
          <w:color w:val="000000" w:themeColor="text1"/>
        </w:rPr>
        <w:t xml:space="preserve"> for participants</w:t>
      </w:r>
      <w:r w:rsidR="003E05AF" w:rsidRPr="008A1F21">
        <w:rPr>
          <w:color w:val="000000" w:themeColor="text1"/>
        </w:rPr>
        <w:t xml:space="preserve"> </w:t>
      </w:r>
      <w:r w:rsidR="00390CDE" w:rsidRPr="008A1F21">
        <w:rPr>
          <w:color w:val="000000" w:themeColor="text1"/>
        </w:rPr>
        <w:t>[</w:t>
      </w:r>
      <w:hyperlink r:id="rId79" w:anchor="p-292.8(e)(12)">
        <w:r w:rsidR="23687621" w:rsidRPr="008A1F21">
          <w:rPr>
            <w:rStyle w:val="Hyperlink"/>
            <w:rFonts w:ascii="Calibri" w:eastAsia="Calibri" w:hAnsi="Calibri" w:cs="Calibri"/>
          </w:rPr>
          <w:t>7 CFR</w:t>
        </w:r>
        <w:r w:rsidR="23687621" w:rsidRPr="0F2FA132">
          <w:rPr>
            <w:rStyle w:val="Hyperlink"/>
          </w:rPr>
          <w:t xml:space="preserve"> </w:t>
        </w:r>
        <w:r w:rsidR="00390CDE" w:rsidRPr="008A1F21">
          <w:rPr>
            <w:rStyle w:val="Hyperlink"/>
            <w:rFonts w:ascii="Calibri" w:eastAsia="Calibri" w:hAnsi="Calibri" w:cs="Calibri"/>
          </w:rPr>
          <w:t>292.</w:t>
        </w:r>
        <w:r w:rsidR="1828311E" w:rsidRPr="008A1F21">
          <w:rPr>
            <w:rStyle w:val="Hyperlink"/>
            <w:rFonts w:ascii="Calibri" w:eastAsia="Calibri" w:hAnsi="Calibri" w:cs="Calibri"/>
          </w:rPr>
          <w:t>8(e)(12)</w:t>
        </w:r>
      </w:hyperlink>
      <w:r w:rsidR="1828311E" w:rsidRPr="008A1F21">
        <w:rPr>
          <w:color w:val="000000" w:themeColor="text1"/>
        </w:rPr>
        <w:t xml:space="preserve">, </w:t>
      </w:r>
      <w:hyperlink r:id="rId80">
        <w:r w:rsidR="1D141AEE" w:rsidRPr="008A1F21">
          <w:rPr>
            <w:rStyle w:val="Hyperlink"/>
            <w:rFonts w:ascii="Calibri" w:eastAsia="Calibri" w:hAnsi="Calibri" w:cs="Calibri"/>
          </w:rPr>
          <w:t>7 CFR</w:t>
        </w:r>
        <w:r w:rsidR="1D141AEE" w:rsidRPr="0F2FA132">
          <w:rPr>
            <w:rStyle w:val="Hyperlink"/>
          </w:rPr>
          <w:t xml:space="preserve"> </w:t>
        </w:r>
        <w:r w:rsidR="00390CDE" w:rsidRPr="008A1F21">
          <w:rPr>
            <w:rStyle w:val="Hyperlink"/>
            <w:rFonts w:ascii="Calibri" w:eastAsia="Calibri" w:hAnsi="Calibri" w:cs="Calibri"/>
          </w:rPr>
          <w:t>292.26</w:t>
        </w:r>
      </w:hyperlink>
      <w:r w:rsidR="00390CDE" w:rsidRPr="008A1F21">
        <w:rPr>
          <w:color w:val="000000" w:themeColor="text1"/>
        </w:rPr>
        <w:t>]</w:t>
      </w:r>
      <w:r w:rsidR="003E05AF" w:rsidRPr="008A1F21">
        <w:rPr>
          <w:color w:val="000000" w:themeColor="text1"/>
        </w:rPr>
        <w:t>.</w:t>
      </w:r>
    </w:p>
    <w:p w14:paraId="41662A98" w14:textId="5F445512" w:rsidR="006914CE" w:rsidRPr="008A1F21" w:rsidRDefault="004E5C68" w:rsidP="008A1F21">
      <w:pPr>
        <w:ind w:left="504"/>
        <w:rPr>
          <w:color w:val="000000" w:themeColor="text1"/>
        </w:rPr>
      </w:pPr>
      <w:r w:rsidRPr="008A1F21">
        <w:rPr>
          <w:i/>
          <w:iCs/>
        </w:rPr>
        <w:t xml:space="preserve">Instructions: </w:t>
      </w:r>
      <w:r w:rsidR="007130D4" w:rsidRPr="008A1F21">
        <w:rPr>
          <w:i/>
          <w:iCs/>
        </w:rPr>
        <w:t xml:space="preserve">See </w:t>
      </w:r>
      <w:r w:rsidR="00571F89" w:rsidRPr="008A1F21">
        <w:rPr>
          <w:i/>
          <w:iCs/>
        </w:rPr>
        <w:t xml:space="preserve">regulations at </w:t>
      </w:r>
      <w:hyperlink r:id="rId81">
        <w:r w:rsidR="00571F89" w:rsidRPr="008A1F21">
          <w:rPr>
            <w:rStyle w:val="Hyperlink"/>
            <w:rFonts w:ascii="Calibri" w:eastAsia="Calibri" w:hAnsi="Calibri" w:cs="Calibri"/>
            <w:i/>
            <w:iCs/>
          </w:rPr>
          <w:t>7 CFR</w:t>
        </w:r>
        <w:r w:rsidR="00571F89" w:rsidRPr="008A1F21">
          <w:rPr>
            <w:rStyle w:val="Hyperlink"/>
            <w:i/>
            <w:iCs/>
          </w:rPr>
          <w:t xml:space="preserve"> </w:t>
        </w:r>
        <w:r w:rsidR="00571F89" w:rsidRPr="008A1F21">
          <w:rPr>
            <w:rStyle w:val="Hyperlink"/>
            <w:rFonts w:ascii="Calibri" w:eastAsia="Calibri" w:hAnsi="Calibri" w:cs="Calibri"/>
            <w:i/>
            <w:iCs/>
          </w:rPr>
          <w:t>292.26</w:t>
        </w:r>
      </w:hyperlink>
      <w:r w:rsidR="007130D4" w:rsidRPr="008A1F21">
        <w:rPr>
          <w:i/>
          <w:iCs/>
        </w:rPr>
        <w:t xml:space="preserve"> </w:t>
      </w:r>
      <w:r w:rsidR="007C6D94" w:rsidRPr="008A1F21">
        <w:rPr>
          <w:i/>
          <w:iCs/>
        </w:rPr>
        <w:t>for complete hearing requirements</w:t>
      </w:r>
      <w:r w:rsidR="00CA3F9D" w:rsidRPr="008A1F21">
        <w:rPr>
          <w:i/>
          <w:iCs/>
        </w:rPr>
        <w:t xml:space="preserve"> to help complete this requirement</w:t>
      </w:r>
      <w:r w:rsidR="00DC19F1" w:rsidRPr="008A1F21">
        <w:rPr>
          <w:i/>
          <w:iCs/>
        </w:rPr>
        <w:t>.</w:t>
      </w:r>
    </w:p>
    <w:p w14:paraId="6296B9B2" w14:textId="77777777" w:rsidR="006914CE" w:rsidRPr="005661CA" w:rsidRDefault="006914CE" w:rsidP="00057544">
      <w:pPr>
        <w:rPr>
          <w:color w:val="000000" w:themeColor="text1"/>
        </w:rPr>
      </w:pPr>
    </w:p>
    <w:p w14:paraId="75DEB6B7" w14:textId="51675E6C" w:rsidR="00E25FB0" w:rsidRDefault="3A5F8602" w:rsidP="00CD1ACF">
      <w:pPr>
        <w:pStyle w:val="Heading1"/>
      </w:pPr>
      <w:r w:rsidRPr="26D01054">
        <w:t xml:space="preserve">Section 7: </w:t>
      </w:r>
      <w:r w:rsidR="3497F2D3" w:rsidRPr="26D01054">
        <w:t>Indian Tribal Organization</w:t>
      </w:r>
      <w:r w:rsidR="00E25FB0">
        <w:t>s</w:t>
      </w:r>
    </w:p>
    <w:p w14:paraId="31975C23" w14:textId="2477D402" w:rsidR="00675791" w:rsidRDefault="00F92F2C" w:rsidP="00057544">
      <w:pPr>
        <w:rPr>
          <w:color w:val="000000" w:themeColor="text1"/>
        </w:rPr>
      </w:pPr>
      <w:r>
        <w:rPr>
          <w:color w:val="000000" w:themeColor="text1"/>
        </w:rPr>
        <w:t xml:space="preserve">In addition to Sections 1-6, provide the below information if you are an ITO </w:t>
      </w:r>
      <w:r w:rsidR="000F130C">
        <w:rPr>
          <w:color w:val="000000" w:themeColor="text1"/>
        </w:rPr>
        <w:t xml:space="preserve">administering the </w:t>
      </w:r>
      <w:proofErr w:type="gramStart"/>
      <w:r w:rsidR="000F130C">
        <w:rPr>
          <w:color w:val="000000" w:themeColor="text1"/>
        </w:rPr>
        <w:t>Summer</w:t>
      </w:r>
      <w:proofErr w:type="gramEnd"/>
      <w:r w:rsidR="000F130C">
        <w:rPr>
          <w:color w:val="000000" w:themeColor="text1"/>
        </w:rPr>
        <w:t xml:space="preserve"> EBT program.</w:t>
      </w:r>
    </w:p>
    <w:p w14:paraId="7E1DEAE8" w14:textId="77777777" w:rsidR="00CD1ACF" w:rsidRPr="004F1E62" w:rsidRDefault="00CD1ACF" w:rsidP="00CD1ACF">
      <w:pPr>
        <w:pStyle w:val="NoSpacing"/>
        <w:rPr>
          <w:sz w:val="10"/>
          <w:szCs w:val="10"/>
        </w:rPr>
      </w:pPr>
    </w:p>
    <w:p w14:paraId="37C97B32" w14:textId="1B614843" w:rsidR="00675791" w:rsidRPr="00CD1ACF" w:rsidRDefault="00675791" w:rsidP="00057544">
      <w:pPr>
        <w:rPr>
          <w:b/>
          <w:bCs/>
          <w:color w:val="000000" w:themeColor="text1"/>
        </w:rPr>
      </w:pPr>
      <w:r w:rsidRPr="00CD1ACF">
        <w:rPr>
          <w:b/>
          <w:bCs/>
          <w:color w:val="000000" w:themeColor="text1"/>
        </w:rPr>
        <w:t>Required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8900"/>
      </w:tblGrid>
      <w:tr w:rsidR="00CD1ACF" w14:paraId="25F9ED19" w14:textId="77777777" w:rsidTr="003D1091">
        <w:trPr>
          <w:trHeight w:val="180"/>
        </w:trPr>
        <w:tc>
          <w:tcPr>
            <w:tcW w:w="450" w:type="dxa"/>
          </w:tcPr>
          <w:p w14:paraId="1BC5872B" w14:textId="43A9A928" w:rsidR="00CD1ACF" w:rsidRDefault="00D47B46" w:rsidP="00CD1ACF">
            <w:pPr>
              <w:pStyle w:val="NoSpacing"/>
            </w:pPr>
            <w:r>
              <w:fldChar w:fldCharType="begin">
                <w:ffData>
                  <w:name w:val="Check_7_1R"/>
                  <w:enabled/>
                  <w:calcOnExit w:val="0"/>
                  <w:checkBox>
                    <w:sizeAuto/>
                    <w:default w:val="0"/>
                  </w:checkBox>
                </w:ffData>
              </w:fldChar>
            </w:r>
            <w:bookmarkStart w:id="74" w:name="Check_7_1R"/>
            <w:r>
              <w:instrText xml:space="preserve"> FORMCHECKBOX </w:instrText>
            </w:r>
            <w:r w:rsidR="00197685">
              <w:fldChar w:fldCharType="separate"/>
            </w:r>
            <w:r>
              <w:fldChar w:fldCharType="end"/>
            </w:r>
            <w:bookmarkEnd w:id="74"/>
          </w:p>
        </w:tc>
        <w:tc>
          <w:tcPr>
            <w:tcW w:w="8900" w:type="dxa"/>
          </w:tcPr>
          <w:p w14:paraId="03DF3B7D" w14:textId="7DD18E89" w:rsidR="00CD1ACF" w:rsidRPr="00955D3C" w:rsidRDefault="00CD1ACF" w:rsidP="00CD1ACF">
            <w:pPr>
              <w:pStyle w:val="NoSpacing"/>
              <w:rPr>
                <w:color w:val="000000" w:themeColor="text1"/>
              </w:rPr>
            </w:pPr>
            <w:r w:rsidRPr="26D01054">
              <w:rPr>
                <w:color w:val="000000" w:themeColor="text1"/>
              </w:rPr>
              <w:t>A map or other visual reference aid of the service area of the ITO</w:t>
            </w:r>
            <w:r>
              <w:rPr>
                <w:color w:val="000000" w:themeColor="text1"/>
              </w:rPr>
              <w:t xml:space="preserve">, including a description of any areas beyond the ITO’s jurisdiction </w:t>
            </w:r>
            <w:r w:rsidRPr="3FBC5650">
              <w:rPr>
                <w:color w:val="000000" w:themeColor="text1"/>
              </w:rPr>
              <w:t>that the</w:t>
            </w:r>
            <w:r>
              <w:rPr>
                <w:color w:val="000000" w:themeColor="text1"/>
              </w:rPr>
              <w:t xml:space="preserve"> ITO proposes to serve </w:t>
            </w:r>
            <w:r w:rsidRPr="0F2FA132">
              <w:rPr>
                <w:color w:val="000000" w:themeColor="text1"/>
              </w:rPr>
              <w:t>[</w:t>
            </w:r>
            <w:hyperlink r:id="rId82" w:anchor="p-292.8(f)(1)">
              <w:r w:rsidRPr="0F2FA132">
                <w:rPr>
                  <w:rStyle w:val="Hyperlink"/>
                  <w:rFonts w:ascii="Calibri" w:eastAsia="Calibri" w:hAnsi="Calibri" w:cs="Calibri"/>
                </w:rPr>
                <w:t>7 CFR 292.8(f)(1)</w:t>
              </w:r>
            </w:hyperlink>
            <w:r w:rsidRPr="0F2FA132">
              <w:rPr>
                <w:color w:val="000000" w:themeColor="text1"/>
              </w:rPr>
              <w:t>].</w:t>
            </w:r>
          </w:p>
        </w:tc>
      </w:tr>
    </w:tbl>
    <w:p w14:paraId="553C92F8" w14:textId="0A7405AF" w:rsidR="3FBC5650" w:rsidRPr="00CD1ACF" w:rsidRDefault="3FBC5650" w:rsidP="00CD1ACF">
      <w:pPr>
        <w:pStyle w:val="NoSpacing"/>
      </w:pPr>
    </w:p>
    <w:p w14:paraId="4238EF61" w14:textId="3C88924A" w:rsidR="00AC6D68" w:rsidRPr="004E5C68" w:rsidRDefault="004E5C68" w:rsidP="00CD1ACF">
      <w:pPr>
        <w:ind w:left="504"/>
        <w:rPr>
          <w:iCs/>
        </w:rPr>
      </w:pPr>
      <w:r>
        <w:rPr>
          <w:i/>
          <w:iCs/>
        </w:rPr>
        <w:t>I</w:t>
      </w:r>
      <w:r w:rsidRPr="006F0903">
        <w:rPr>
          <w:i/>
          <w:iCs/>
        </w:rPr>
        <w:t xml:space="preserve">nstructions: </w:t>
      </w:r>
      <w:r w:rsidR="000D5882" w:rsidRPr="004E5C68">
        <w:rPr>
          <w:iCs/>
        </w:rPr>
        <w:t xml:space="preserve">ITO </w:t>
      </w:r>
      <w:r w:rsidR="0059724C" w:rsidRPr="004E5C68">
        <w:rPr>
          <w:iCs/>
        </w:rPr>
        <w:t>service area</w:t>
      </w:r>
      <w:r w:rsidR="000D5882" w:rsidRPr="004E5C68">
        <w:rPr>
          <w:iCs/>
        </w:rPr>
        <w:t xml:space="preserve"> means the geographic area served by an ITO Summer EBT agency.</w:t>
      </w:r>
      <w:r w:rsidR="00A403AB" w:rsidRPr="004E5C68">
        <w:rPr>
          <w:iCs/>
        </w:rPr>
        <w:t xml:space="preserve"> In WIC</w:t>
      </w:r>
      <w:r w:rsidR="00B50484" w:rsidRPr="004E5C68">
        <w:rPr>
          <w:iCs/>
        </w:rPr>
        <w:t xml:space="preserve">, </w:t>
      </w:r>
      <w:r w:rsidR="00A403AB" w:rsidRPr="004E5C68">
        <w:rPr>
          <w:iCs/>
        </w:rPr>
        <w:t>ITO service areas have typically included reservations, or specific Tribal lands in Oklahoma.</w:t>
      </w:r>
      <w:r w:rsidR="00A30F30" w:rsidRPr="004E5C68">
        <w:rPr>
          <w:iCs/>
        </w:rPr>
        <w:t xml:space="preserve"> </w:t>
      </w:r>
      <w:r w:rsidR="00356870" w:rsidRPr="004E5C68">
        <w:rPr>
          <w:iCs/>
        </w:rPr>
        <w:t xml:space="preserve">FNS expects that ITOs will continue to use existing Tribal service areas for the purposes of Summer EBT. However, if an ITO </w:t>
      </w:r>
      <w:r w:rsidR="00580A15" w:rsidRPr="004E5C68">
        <w:rPr>
          <w:iCs/>
        </w:rPr>
        <w:t>proposes</w:t>
      </w:r>
      <w:r w:rsidR="00356870" w:rsidRPr="004E5C68">
        <w:rPr>
          <w:iCs/>
        </w:rPr>
        <w:t xml:space="preserve"> to serve children in areas beyond typical WIC or FDPIR service areas, potentially including other Tribal areas, the ITO </w:t>
      </w:r>
      <w:r w:rsidR="735B634F" w:rsidRPr="004E5C68">
        <w:rPr>
          <w:iCs/>
        </w:rPr>
        <w:t>must indicate</w:t>
      </w:r>
      <w:r w:rsidR="00356870" w:rsidRPr="004E5C68">
        <w:rPr>
          <w:iCs/>
        </w:rPr>
        <w:t xml:space="preserve"> </w:t>
      </w:r>
      <w:r w:rsidR="142BF9AC" w:rsidRPr="004E5C68">
        <w:rPr>
          <w:iCs/>
        </w:rPr>
        <w:t xml:space="preserve">the </w:t>
      </w:r>
      <w:r w:rsidR="00356870" w:rsidRPr="004E5C68">
        <w:rPr>
          <w:iCs/>
        </w:rPr>
        <w:t>modif</w:t>
      </w:r>
      <w:r w:rsidR="4935F82B" w:rsidRPr="004E5C68">
        <w:rPr>
          <w:iCs/>
        </w:rPr>
        <w:t>ied</w:t>
      </w:r>
      <w:r w:rsidR="00356870" w:rsidRPr="004E5C68">
        <w:rPr>
          <w:iCs/>
        </w:rPr>
        <w:t xml:space="preserve"> service area, as appropriate and only applicable to Summer EBT. </w:t>
      </w:r>
      <w:r w:rsidR="001A5FE9" w:rsidRPr="004E5C68">
        <w:rPr>
          <w:iCs/>
        </w:rPr>
        <w:t xml:space="preserve">The map or visual reference should include a description of any Tribal areas outside of the ITO’s </w:t>
      </w:r>
      <w:r w:rsidR="19A90CCF" w:rsidRPr="004E5C68">
        <w:rPr>
          <w:iCs/>
        </w:rPr>
        <w:t xml:space="preserve">typical </w:t>
      </w:r>
      <w:r w:rsidR="001A5FE9" w:rsidRPr="004E5C68">
        <w:rPr>
          <w:iCs/>
        </w:rPr>
        <w:t xml:space="preserve">jurisdiction (e.g., other Tribal areas) that they propose to serve, if applicable.  </w:t>
      </w:r>
      <w:r w:rsidR="005246CF" w:rsidRPr="004E5C68">
        <w:rPr>
          <w:iCs/>
        </w:rPr>
        <w:t>Please note</w:t>
      </w:r>
      <w:r w:rsidR="00D67A6C" w:rsidRPr="004E5C68">
        <w:rPr>
          <w:iCs/>
        </w:rPr>
        <w:t>, i</w:t>
      </w:r>
      <w:r w:rsidR="005246CF" w:rsidRPr="004E5C68">
        <w:rPr>
          <w:iCs/>
        </w:rPr>
        <w:t xml:space="preserve">f an ITO’s service area crosses geographic State boundaries, the ITO and each applicable </w:t>
      </w:r>
      <w:r w:rsidR="000371A4" w:rsidRPr="004E5C68">
        <w:rPr>
          <w:iCs/>
        </w:rPr>
        <w:t xml:space="preserve">State </w:t>
      </w:r>
      <w:r w:rsidR="005246CF" w:rsidRPr="004E5C68">
        <w:rPr>
          <w:iCs/>
        </w:rPr>
        <w:t>Summer EBT agency, or designee of a State covering the geographic area(s) served by the ITO, must coordinate services.</w:t>
      </w:r>
    </w:p>
    <w:p w14:paraId="1C9159AE" w14:textId="77777777" w:rsidR="004D4EEF" w:rsidRPr="004F1E62" w:rsidRDefault="004D4EEF" w:rsidP="00057544">
      <w:pPr>
        <w:rPr>
          <w:color w:val="C0504D"/>
          <w:sz w:val="10"/>
          <w:szCs w:val="10"/>
        </w:rPr>
      </w:pPr>
    </w:p>
    <w:p w14:paraId="54187681" w14:textId="77777777" w:rsidR="00CD1ACF" w:rsidRDefault="07362C16" w:rsidP="008A29EF">
      <w:pPr>
        <w:pStyle w:val="ListParagraph"/>
        <w:numPr>
          <w:ilvl w:val="0"/>
          <w:numId w:val="5"/>
        </w:numPr>
        <w:rPr>
          <w:color w:val="000000" w:themeColor="text1"/>
        </w:rPr>
      </w:pPr>
      <w:r>
        <w:t>A</w:t>
      </w:r>
      <w:r w:rsidR="00F92F2C" w:rsidRPr="00CD1ACF">
        <w:rPr>
          <w:color w:val="000000" w:themeColor="text1"/>
        </w:rPr>
        <w:t xml:space="preserve"> plan and procedures to enroll children already deemed eligible by a State Summer EBT agency serving the same geographic area, without further application</w:t>
      </w:r>
      <w:r w:rsidR="00F67F49" w:rsidRPr="00CD1ACF">
        <w:rPr>
          <w:color w:val="000000" w:themeColor="text1"/>
        </w:rPr>
        <w:t xml:space="preserve"> [</w:t>
      </w:r>
      <w:hyperlink r:id="rId83" w:anchor="p-292.8(f)(2)">
        <w:r w:rsidR="463300CA" w:rsidRPr="00CD1ACF">
          <w:rPr>
            <w:rStyle w:val="Hyperlink"/>
            <w:rFonts w:ascii="Calibri" w:eastAsia="Calibri" w:hAnsi="Calibri" w:cs="Calibri"/>
          </w:rPr>
          <w:t xml:space="preserve">7 CFR </w:t>
        </w:r>
        <w:r w:rsidR="00F67F49" w:rsidRPr="00CD1ACF">
          <w:rPr>
            <w:rStyle w:val="Hyperlink"/>
            <w:rFonts w:ascii="Calibri" w:eastAsia="Calibri" w:hAnsi="Calibri" w:cs="Calibri"/>
          </w:rPr>
          <w:t>292.8(f)(2)</w:t>
        </w:r>
      </w:hyperlink>
      <w:r w:rsidR="00F67F49" w:rsidRPr="00CD1ACF">
        <w:rPr>
          <w:color w:val="000000" w:themeColor="text1"/>
        </w:rPr>
        <w:t>]</w:t>
      </w:r>
      <w:r w:rsidR="001B0B22" w:rsidRPr="00CD1ACF">
        <w:rPr>
          <w:color w:val="000000" w:themeColor="text1"/>
        </w:rPr>
        <w:t>.</w:t>
      </w:r>
    </w:p>
    <w:p w14:paraId="16DF7A52" w14:textId="370CEC21" w:rsidR="00B644AA" w:rsidRPr="00B644AA" w:rsidRDefault="00D47B46" w:rsidP="00CD1ACF">
      <w:pPr>
        <w:ind w:left="504"/>
        <w:rPr>
          <w:u w:val="single"/>
        </w:rPr>
      </w:pPr>
      <w:r>
        <w:rPr>
          <w:u w:val="single"/>
        </w:rPr>
        <w:fldChar w:fldCharType="begin">
          <w:ffData>
            <w:name w:val="S7_1"/>
            <w:enabled/>
            <w:calcOnExit w:val="0"/>
            <w:textInput/>
          </w:ffData>
        </w:fldChar>
      </w:r>
      <w:bookmarkStart w:id="75" w:name="S7_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5"/>
    </w:p>
    <w:p w14:paraId="54635B0C" w14:textId="251E4F93" w:rsidR="00CD1ACF" w:rsidRDefault="004E5C68" w:rsidP="00CD1ACF">
      <w:pPr>
        <w:ind w:left="504"/>
        <w:rPr>
          <w:rFonts w:eastAsiaTheme="minorEastAsia"/>
        </w:rPr>
      </w:pPr>
      <w:r w:rsidRPr="00CD1ACF">
        <w:rPr>
          <w:i/>
          <w:iCs/>
        </w:rPr>
        <w:t xml:space="preserve">Instructions: </w:t>
      </w:r>
      <w:r w:rsidR="00C64F06" w:rsidRPr="00CD1ACF">
        <w:rPr>
          <w:rFonts w:eastAsiaTheme="minorEastAsia"/>
          <w:i/>
          <w:iCs/>
        </w:rPr>
        <w:t>The</w:t>
      </w:r>
      <w:r w:rsidR="7D35701D" w:rsidRPr="00CD1ACF">
        <w:rPr>
          <w:rFonts w:eastAsiaTheme="minorEastAsia"/>
          <w:i/>
          <w:iCs/>
        </w:rPr>
        <w:t xml:space="preserve"> State Summer EBT agency must share data, including household contact information, indicating those individuals deemed eligible in the ITO Summer EBT agency’s service area in a manner and timeframe that will allow the ITO Summer EBT agency to issue program benefits timely.</w:t>
      </w:r>
      <w:r w:rsidR="7AAA88E1" w:rsidRPr="00CD1ACF">
        <w:rPr>
          <w:rFonts w:eastAsiaTheme="minorEastAsia"/>
          <w:i/>
          <w:iCs/>
        </w:rPr>
        <w:t xml:space="preserve"> </w:t>
      </w:r>
      <w:r w:rsidR="7DC93417" w:rsidRPr="00CD1ACF">
        <w:rPr>
          <w:rFonts w:eastAsiaTheme="minorEastAsia"/>
          <w:i/>
          <w:iCs/>
        </w:rPr>
        <w:t xml:space="preserve">The ITO Summer EBT agency must receive priority consideration to serve eligible individuals within its service </w:t>
      </w:r>
      <w:r w:rsidR="7DC93417" w:rsidRPr="00CD1ACF">
        <w:rPr>
          <w:rFonts w:eastAsiaTheme="minorEastAsia"/>
          <w:i/>
          <w:iCs/>
        </w:rPr>
        <w:lastRenderedPageBreak/>
        <w:t>area.</w:t>
      </w:r>
      <w:r w:rsidR="4B3AB4FA" w:rsidRPr="00CD1ACF">
        <w:rPr>
          <w:rFonts w:eastAsiaTheme="minorEastAsia"/>
          <w:i/>
          <w:iCs/>
        </w:rPr>
        <w:t xml:space="preserve"> Please indicate the ITO </w:t>
      </w:r>
      <w:r w:rsidR="3C4127EF" w:rsidRPr="00CD1ACF">
        <w:rPr>
          <w:rFonts w:eastAsiaTheme="minorEastAsia"/>
          <w:i/>
          <w:iCs/>
        </w:rPr>
        <w:t xml:space="preserve">Summer EBT agency’s plans to work with the State </w:t>
      </w:r>
      <w:r w:rsidR="00E105C1" w:rsidRPr="00CD1ACF">
        <w:rPr>
          <w:rFonts w:eastAsiaTheme="minorEastAsia"/>
          <w:i/>
          <w:iCs/>
        </w:rPr>
        <w:t xml:space="preserve">Summer EBT </w:t>
      </w:r>
      <w:r w:rsidR="3C4127EF" w:rsidRPr="00CD1ACF">
        <w:rPr>
          <w:rFonts w:eastAsiaTheme="minorEastAsia"/>
          <w:i/>
          <w:iCs/>
        </w:rPr>
        <w:t xml:space="preserve">agency to obtain necessary data, including reference to any informal or formal </w:t>
      </w:r>
      <w:r w:rsidR="6FDBC512" w:rsidRPr="00CD1ACF">
        <w:rPr>
          <w:rFonts w:eastAsiaTheme="minorEastAsia"/>
          <w:i/>
          <w:iCs/>
        </w:rPr>
        <w:t xml:space="preserve">discussions or </w:t>
      </w:r>
      <w:r w:rsidR="3C4127EF" w:rsidRPr="00CD1ACF">
        <w:rPr>
          <w:rFonts w:eastAsiaTheme="minorEastAsia"/>
          <w:i/>
          <w:iCs/>
        </w:rPr>
        <w:t>agreements on-topic.</w:t>
      </w:r>
      <w:r w:rsidR="3C4127EF" w:rsidRPr="00CD1ACF">
        <w:rPr>
          <w:rFonts w:eastAsiaTheme="minorEastAsia"/>
        </w:rPr>
        <w:t xml:space="preserve"> </w:t>
      </w:r>
    </w:p>
    <w:p w14:paraId="6B566E86" w14:textId="77777777" w:rsidR="00CD1ACF" w:rsidRPr="004F1E62" w:rsidRDefault="00CD1ACF" w:rsidP="00CD1ACF">
      <w:pPr>
        <w:rPr>
          <w:sz w:val="10"/>
          <w:szCs w:val="10"/>
        </w:rPr>
      </w:pPr>
    </w:p>
    <w:p w14:paraId="5925370F" w14:textId="77777777" w:rsidR="00CD1ACF" w:rsidRDefault="450E3095" w:rsidP="008A29EF">
      <w:pPr>
        <w:pStyle w:val="ListParagraph"/>
        <w:numPr>
          <w:ilvl w:val="0"/>
          <w:numId w:val="5"/>
        </w:numPr>
        <w:rPr>
          <w:color w:val="000000" w:themeColor="text1"/>
        </w:rPr>
      </w:pPr>
      <w:r>
        <w:t>A</w:t>
      </w:r>
      <w:r w:rsidR="002F6DA9">
        <w:t xml:space="preserve"> </w:t>
      </w:r>
      <w:r w:rsidR="002F6DA9" w:rsidRPr="00CD1ACF">
        <w:rPr>
          <w:color w:val="000000" w:themeColor="text1"/>
        </w:rPr>
        <w:t>plan and procedures to determine eligibility for and enroll children who must apply through the ITO Summer EBT agency to receive benefits because they have not already been identified as eligible</w:t>
      </w:r>
      <w:r w:rsidR="067314A5" w:rsidRPr="00CD1ACF">
        <w:rPr>
          <w:color w:val="000000" w:themeColor="text1"/>
        </w:rPr>
        <w:t xml:space="preserve"> (i.e., via </w:t>
      </w:r>
      <w:r w:rsidR="006D5730" w:rsidRPr="00CD1ACF">
        <w:rPr>
          <w:color w:val="000000" w:themeColor="text1"/>
        </w:rPr>
        <w:t xml:space="preserve">streamlined certification or </w:t>
      </w:r>
      <w:r w:rsidR="067314A5" w:rsidRPr="00CD1ACF">
        <w:rPr>
          <w:color w:val="000000" w:themeColor="text1"/>
        </w:rPr>
        <w:t xml:space="preserve">the </w:t>
      </w:r>
      <w:r w:rsidR="00347E75" w:rsidRPr="00CD1ACF">
        <w:rPr>
          <w:color w:val="000000" w:themeColor="text1"/>
        </w:rPr>
        <w:t>State Summer EBT</w:t>
      </w:r>
      <w:r w:rsidR="067314A5" w:rsidRPr="00CD1ACF">
        <w:rPr>
          <w:color w:val="000000" w:themeColor="text1"/>
        </w:rPr>
        <w:t xml:space="preserve"> agency)</w:t>
      </w:r>
      <w:r w:rsidR="002F6DA9" w:rsidRPr="00CD1ACF">
        <w:rPr>
          <w:color w:val="000000" w:themeColor="text1"/>
        </w:rPr>
        <w:t xml:space="preserve"> </w:t>
      </w:r>
      <w:r w:rsidR="004335A9" w:rsidRPr="00CD1ACF">
        <w:rPr>
          <w:color w:val="000000" w:themeColor="text1"/>
        </w:rPr>
        <w:t>[</w:t>
      </w:r>
      <w:hyperlink r:id="rId84" w:anchor="p-292.8(f)(3)">
        <w:r w:rsidR="6FE57BC9" w:rsidRPr="00CD1ACF">
          <w:rPr>
            <w:rStyle w:val="Hyperlink"/>
            <w:rFonts w:ascii="Calibri" w:eastAsia="Calibri" w:hAnsi="Calibri" w:cs="Calibri"/>
          </w:rPr>
          <w:t xml:space="preserve">7 CFR </w:t>
        </w:r>
        <w:r w:rsidR="004335A9" w:rsidRPr="00CD1ACF">
          <w:rPr>
            <w:rStyle w:val="Hyperlink"/>
            <w:rFonts w:ascii="Calibri" w:eastAsia="Calibri" w:hAnsi="Calibri" w:cs="Calibri"/>
          </w:rPr>
          <w:t>292.8(f)(3)</w:t>
        </w:r>
      </w:hyperlink>
      <w:r w:rsidR="004335A9" w:rsidRPr="00CD1ACF">
        <w:rPr>
          <w:color w:val="000000" w:themeColor="text1"/>
        </w:rPr>
        <w:t>]</w:t>
      </w:r>
      <w:r w:rsidR="001B0B22" w:rsidRPr="00CD1ACF">
        <w:rPr>
          <w:color w:val="000000" w:themeColor="text1"/>
        </w:rPr>
        <w:t>.</w:t>
      </w:r>
    </w:p>
    <w:p w14:paraId="2594D0B0" w14:textId="759BEC8E" w:rsidR="00B644AA" w:rsidRPr="00B644AA" w:rsidRDefault="00D47B46" w:rsidP="00CD1ACF">
      <w:pPr>
        <w:ind w:left="504"/>
        <w:rPr>
          <w:u w:val="single"/>
        </w:rPr>
      </w:pPr>
      <w:r>
        <w:rPr>
          <w:u w:val="single"/>
        </w:rPr>
        <w:fldChar w:fldCharType="begin">
          <w:ffData>
            <w:name w:val="S7_2"/>
            <w:enabled/>
            <w:calcOnExit w:val="0"/>
            <w:textInput/>
          </w:ffData>
        </w:fldChar>
      </w:r>
      <w:bookmarkStart w:id="76" w:name="S7_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6"/>
    </w:p>
    <w:p w14:paraId="7D02E01A" w14:textId="485FFDB4" w:rsidR="00CD1ACF" w:rsidRDefault="004E5C68" w:rsidP="00CD1ACF">
      <w:pPr>
        <w:ind w:left="504"/>
      </w:pPr>
      <w:r w:rsidRPr="00CD1ACF">
        <w:rPr>
          <w:i/>
          <w:iCs/>
        </w:rPr>
        <w:t xml:space="preserve">Instructions: </w:t>
      </w:r>
      <w:r w:rsidR="0097704D" w:rsidRPr="00CD1ACF">
        <w:rPr>
          <w:i/>
          <w:iCs/>
        </w:rPr>
        <w:t>Summer EBT agencies must enroll eligible children in Summer EBT if it is determined that they meet the requirements to receive free or reduced</w:t>
      </w:r>
      <w:r w:rsidR="0022310E" w:rsidRPr="00CD1ACF">
        <w:rPr>
          <w:i/>
          <w:iCs/>
        </w:rPr>
        <w:t>-</w:t>
      </w:r>
      <w:r w:rsidR="0097704D" w:rsidRPr="00CD1ACF">
        <w:rPr>
          <w:i/>
          <w:iCs/>
        </w:rPr>
        <w:t xml:space="preserve">price meals, as determined through a complete </w:t>
      </w:r>
      <w:proofErr w:type="gramStart"/>
      <w:r w:rsidR="0097704D" w:rsidRPr="00CD1ACF">
        <w:rPr>
          <w:i/>
          <w:iCs/>
        </w:rPr>
        <w:t>Summer</w:t>
      </w:r>
      <w:proofErr w:type="gramEnd"/>
      <w:r w:rsidR="0097704D" w:rsidRPr="00CD1ACF">
        <w:rPr>
          <w:i/>
          <w:iCs/>
        </w:rPr>
        <w:t xml:space="preserve"> EBT application. </w:t>
      </w:r>
      <w:r w:rsidR="75E62414" w:rsidRPr="00CD1ACF">
        <w:rPr>
          <w:rFonts w:eastAsiaTheme="minorEastAsia"/>
          <w:i/>
          <w:iCs/>
        </w:rPr>
        <w:t xml:space="preserve">The ITO Summer EBT agency must use the eligibility criteria under </w:t>
      </w:r>
      <w:hyperlink r:id="rId85" w:history="1">
        <w:r w:rsidR="75E62414" w:rsidRPr="00CD1ACF">
          <w:rPr>
            <w:rStyle w:val="Hyperlink"/>
            <w:rFonts w:eastAsiaTheme="minorEastAsia"/>
            <w:i/>
            <w:iCs/>
          </w:rPr>
          <w:t>7 CFR 292.6</w:t>
        </w:r>
      </w:hyperlink>
      <w:r w:rsidR="75E62414" w:rsidRPr="00CD1ACF">
        <w:rPr>
          <w:rFonts w:eastAsiaTheme="minorEastAsia"/>
          <w:i/>
          <w:iCs/>
        </w:rPr>
        <w:t xml:space="preserve">. </w:t>
      </w:r>
      <w:r w:rsidR="007066DD" w:rsidRPr="00CD1ACF">
        <w:rPr>
          <w:rFonts w:eastAsiaTheme="minorEastAsia"/>
          <w:i/>
          <w:iCs/>
        </w:rPr>
        <w:t>The S</w:t>
      </w:r>
      <w:r w:rsidR="007066DD" w:rsidRPr="00CD1ACF">
        <w:rPr>
          <w:i/>
          <w:iCs/>
        </w:rPr>
        <w:t xml:space="preserve">ummer EBT agency will need a plan to develop, distribute, collect, and process </w:t>
      </w:r>
      <w:proofErr w:type="gramStart"/>
      <w:r w:rsidR="007066DD" w:rsidRPr="00CD1ACF">
        <w:rPr>
          <w:i/>
          <w:iCs/>
        </w:rPr>
        <w:t>Summer</w:t>
      </w:r>
      <w:proofErr w:type="gramEnd"/>
      <w:r w:rsidR="007066DD" w:rsidRPr="00CD1ACF">
        <w:rPr>
          <w:i/>
          <w:iCs/>
        </w:rPr>
        <w:t xml:space="preserve"> EBT applications</w:t>
      </w:r>
      <w:r w:rsidR="009B28D3" w:rsidRPr="00CD1ACF">
        <w:rPr>
          <w:i/>
          <w:iCs/>
        </w:rPr>
        <w:t xml:space="preserve"> consistent with the </w:t>
      </w:r>
      <w:r w:rsidR="0009368F" w:rsidRPr="00CD1ACF">
        <w:rPr>
          <w:i/>
          <w:iCs/>
        </w:rPr>
        <w:t xml:space="preserve">Summer EBT standards. </w:t>
      </w:r>
      <w:r w:rsidR="0079595B" w:rsidRPr="00CD1ACF">
        <w:rPr>
          <w:i/>
          <w:iCs/>
        </w:rPr>
        <w:t>Describe this process</w:t>
      </w:r>
      <w:r w:rsidR="004C5AC5" w:rsidRPr="00CD1ACF">
        <w:rPr>
          <w:i/>
          <w:iCs/>
        </w:rPr>
        <w:t xml:space="preserve">, </w:t>
      </w:r>
      <w:r w:rsidR="007A499C" w:rsidRPr="00CD1ACF">
        <w:rPr>
          <w:i/>
          <w:iCs/>
        </w:rPr>
        <w:t xml:space="preserve">why it is appropriate </w:t>
      </w:r>
      <w:r w:rsidR="007940A0" w:rsidRPr="00CD1ACF">
        <w:rPr>
          <w:i/>
          <w:iCs/>
        </w:rPr>
        <w:t>and accessible for the population served,</w:t>
      </w:r>
      <w:r w:rsidR="0079595B" w:rsidRPr="00CD1ACF">
        <w:rPr>
          <w:i/>
          <w:iCs/>
        </w:rPr>
        <w:t xml:space="preserve"> and </w:t>
      </w:r>
      <w:r w:rsidR="0062372E" w:rsidRPr="00CD1ACF">
        <w:rPr>
          <w:i/>
          <w:iCs/>
        </w:rPr>
        <w:t xml:space="preserve">how </w:t>
      </w:r>
      <w:r w:rsidR="004E5B08" w:rsidRPr="00CD1ACF">
        <w:rPr>
          <w:i/>
          <w:iCs/>
        </w:rPr>
        <w:t xml:space="preserve">the </w:t>
      </w:r>
      <w:proofErr w:type="gramStart"/>
      <w:r w:rsidR="004E5B08" w:rsidRPr="00CD1ACF">
        <w:rPr>
          <w:i/>
          <w:iCs/>
        </w:rPr>
        <w:t>Summer</w:t>
      </w:r>
      <w:proofErr w:type="gramEnd"/>
      <w:r w:rsidR="004E5B08" w:rsidRPr="00CD1ACF">
        <w:rPr>
          <w:i/>
          <w:iCs/>
        </w:rPr>
        <w:t xml:space="preserve"> EBT agency will ensure </w:t>
      </w:r>
      <w:r w:rsidR="004C5AC5" w:rsidRPr="00CD1ACF">
        <w:rPr>
          <w:i/>
          <w:iCs/>
        </w:rPr>
        <w:t>integrity throughout.</w:t>
      </w:r>
      <w:r w:rsidR="004C5AC5" w:rsidRPr="004E5C68">
        <w:t xml:space="preserve"> </w:t>
      </w:r>
    </w:p>
    <w:p w14:paraId="0E70501E" w14:textId="77777777" w:rsidR="00714877" w:rsidRPr="004F1E62" w:rsidRDefault="00714877" w:rsidP="00CD1ACF">
      <w:pPr>
        <w:ind w:left="504"/>
        <w:rPr>
          <w:color w:val="000000" w:themeColor="text1"/>
          <w:sz w:val="10"/>
          <w:szCs w:val="10"/>
        </w:rPr>
      </w:pPr>
    </w:p>
    <w:p w14:paraId="0BE8D532" w14:textId="5D6168EB" w:rsidR="76B246AE" w:rsidRDefault="76B246AE" w:rsidP="008A29EF">
      <w:pPr>
        <w:pStyle w:val="ListParagraph"/>
        <w:numPr>
          <w:ilvl w:val="0"/>
          <w:numId w:val="5"/>
        </w:numPr>
        <w:rPr>
          <w:color w:val="000000" w:themeColor="text1"/>
        </w:rPr>
      </w:pPr>
      <w:r>
        <w:t>A</w:t>
      </w:r>
      <w:r w:rsidR="00AC5210">
        <w:t xml:space="preserve"> description of </w:t>
      </w:r>
      <w:r w:rsidR="00AC5210" w:rsidRPr="00CD1ACF">
        <w:rPr>
          <w:color w:val="000000" w:themeColor="text1"/>
        </w:rPr>
        <w:t xml:space="preserve">the benefit delivery model to be used including how the benefit issued will be equal to </w:t>
      </w:r>
      <w:r w:rsidR="00D5011D" w:rsidRPr="00CD1ACF">
        <w:rPr>
          <w:color w:val="000000" w:themeColor="text1"/>
        </w:rPr>
        <w:t>or not exceed</w:t>
      </w:r>
      <w:r w:rsidR="65FE5894" w:rsidRPr="00CD1ACF">
        <w:rPr>
          <w:color w:val="000000" w:themeColor="text1"/>
        </w:rPr>
        <w:t xml:space="preserve"> </w:t>
      </w:r>
      <w:r w:rsidR="00FD1C8F" w:rsidRPr="00CD1ACF">
        <w:rPr>
          <w:color w:val="000000" w:themeColor="text1"/>
        </w:rPr>
        <w:t xml:space="preserve">$120 for </w:t>
      </w:r>
      <w:r w:rsidR="0079309C" w:rsidRPr="00CD1ACF">
        <w:rPr>
          <w:color w:val="000000" w:themeColor="text1"/>
        </w:rPr>
        <w:t>s</w:t>
      </w:r>
      <w:r w:rsidR="00FD1C8F" w:rsidRPr="00CD1ACF">
        <w:rPr>
          <w:color w:val="000000" w:themeColor="text1"/>
        </w:rPr>
        <w:t>ummer</w:t>
      </w:r>
      <w:r w:rsidR="65FE5894" w:rsidRPr="00CD1ACF">
        <w:rPr>
          <w:color w:val="000000" w:themeColor="text1"/>
        </w:rPr>
        <w:t xml:space="preserve"> 2024</w:t>
      </w:r>
      <w:r w:rsidR="00AC5210" w:rsidRPr="00CD1ACF">
        <w:rPr>
          <w:color w:val="000000" w:themeColor="text1"/>
        </w:rPr>
        <w:t>. The ITO Summer EBT agency must use the same benefit model for all participants throughout its service area</w:t>
      </w:r>
      <w:r w:rsidR="1BCCA48C" w:rsidRPr="00CD1ACF">
        <w:rPr>
          <w:color w:val="000000" w:themeColor="text1"/>
        </w:rPr>
        <w:t xml:space="preserve"> </w:t>
      </w:r>
      <w:r w:rsidR="003B5520" w:rsidRPr="00CD1ACF">
        <w:rPr>
          <w:color w:val="000000" w:themeColor="text1"/>
        </w:rPr>
        <w:t>[</w:t>
      </w:r>
      <w:hyperlink r:id="rId86" w:anchor="p-292.8(f)(4)">
        <w:r w:rsidR="27C73D1E" w:rsidRPr="00CD1ACF">
          <w:rPr>
            <w:rStyle w:val="Hyperlink"/>
            <w:rFonts w:ascii="Calibri" w:eastAsia="Calibri" w:hAnsi="Calibri" w:cs="Calibri"/>
          </w:rPr>
          <w:t>7 CFR 292.8(f)(4)</w:t>
        </w:r>
      </w:hyperlink>
      <w:r w:rsidR="27C73D1E" w:rsidRPr="0F2FA132">
        <w:t xml:space="preserve">; </w:t>
      </w:r>
      <w:hyperlink r:id="rId87" w:anchor="p-292.19(a)">
        <w:r w:rsidR="27C73D1E" w:rsidRPr="00CD1ACF">
          <w:rPr>
            <w:rStyle w:val="Hyperlink"/>
            <w:rFonts w:ascii="Calibri" w:eastAsia="Calibri" w:hAnsi="Calibri" w:cs="Calibri"/>
          </w:rPr>
          <w:t>7 CFR 292.19(a)</w:t>
        </w:r>
      </w:hyperlink>
      <w:r w:rsidR="27C73D1E" w:rsidRPr="00CD1ACF">
        <w:rPr>
          <w:color w:val="000000" w:themeColor="text1"/>
        </w:rPr>
        <w:t>]</w:t>
      </w:r>
      <w:r w:rsidR="001B0B22" w:rsidRPr="00CD1ACF">
        <w:rPr>
          <w:color w:val="000000" w:themeColor="text1"/>
        </w:rPr>
        <w:t xml:space="preserve">. </w:t>
      </w:r>
      <w:r w:rsidR="00A8358B" w:rsidRPr="00CD1ACF">
        <w:rPr>
          <w:color w:val="000000" w:themeColor="text1"/>
        </w:rPr>
        <w:t xml:space="preserve">Select one: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8360"/>
      </w:tblGrid>
      <w:tr w:rsidR="00EE0882" w14:paraId="48C71B89" w14:textId="77777777" w:rsidTr="00EE0882">
        <w:trPr>
          <w:trHeight w:val="100"/>
        </w:trPr>
        <w:tc>
          <w:tcPr>
            <w:tcW w:w="450" w:type="dxa"/>
          </w:tcPr>
          <w:p w14:paraId="7E04039F" w14:textId="6B99DC21" w:rsidR="00EE0882" w:rsidRDefault="00D47B46" w:rsidP="003D1091">
            <w:r>
              <w:fldChar w:fldCharType="begin">
                <w:ffData>
                  <w:name w:val="Check7_31"/>
                  <w:enabled/>
                  <w:calcOnExit w:val="0"/>
                  <w:checkBox>
                    <w:sizeAuto/>
                    <w:default w:val="0"/>
                  </w:checkBox>
                </w:ffData>
              </w:fldChar>
            </w:r>
            <w:bookmarkStart w:id="77" w:name="Check7_31"/>
            <w:r>
              <w:instrText xml:space="preserve"> FORMCHECKBOX </w:instrText>
            </w:r>
            <w:r w:rsidR="00197685">
              <w:fldChar w:fldCharType="separate"/>
            </w:r>
            <w:r>
              <w:fldChar w:fldCharType="end"/>
            </w:r>
            <w:bookmarkEnd w:id="77"/>
          </w:p>
        </w:tc>
        <w:tc>
          <w:tcPr>
            <w:tcW w:w="8360" w:type="dxa"/>
          </w:tcPr>
          <w:p w14:paraId="10989635" w14:textId="5DB69394" w:rsidR="00EE0882" w:rsidRPr="00EE0882" w:rsidRDefault="00EE0882" w:rsidP="00EE0882">
            <w:r w:rsidRPr="00C61A65">
              <w:t>Cash-value benefit model (CVB). Describe:</w:t>
            </w:r>
            <w:r>
              <w:t xml:space="preserve"> </w:t>
            </w:r>
            <w:r w:rsidR="00D47B46">
              <w:rPr>
                <w:u w:val="single"/>
              </w:rPr>
              <w:fldChar w:fldCharType="begin">
                <w:ffData>
                  <w:name w:val="S7_31"/>
                  <w:enabled/>
                  <w:calcOnExit w:val="0"/>
                  <w:textInput/>
                </w:ffData>
              </w:fldChar>
            </w:r>
            <w:bookmarkStart w:id="78" w:name="S7_31"/>
            <w:r w:rsidR="00D47B46">
              <w:rPr>
                <w:u w:val="single"/>
              </w:rPr>
              <w:instrText xml:space="preserve"> FORMTEXT </w:instrText>
            </w:r>
            <w:r w:rsidR="00D47B46">
              <w:rPr>
                <w:u w:val="single"/>
              </w:rPr>
            </w:r>
            <w:r w:rsidR="00D47B46">
              <w:rPr>
                <w:u w:val="single"/>
              </w:rPr>
              <w:fldChar w:fldCharType="separate"/>
            </w:r>
            <w:r w:rsidR="00D47B46">
              <w:rPr>
                <w:noProof/>
                <w:u w:val="single"/>
              </w:rPr>
              <w:t> </w:t>
            </w:r>
            <w:r w:rsidR="00D47B46">
              <w:rPr>
                <w:noProof/>
                <w:u w:val="single"/>
              </w:rPr>
              <w:t> </w:t>
            </w:r>
            <w:r w:rsidR="00D47B46">
              <w:rPr>
                <w:noProof/>
                <w:u w:val="single"/>
              </w:rPr>
              <w:t> </w:t>
            </w:r>
            <w:r w:rsidR="00D47B46">
              <w:rPr>
                <w:noProof/>
                <w:u w:val="single"/>
              </w:rPr>
              <w:t> </w:t>
            </w:r>
            <w:r w:rsidR="00D47B46">
              <w:rPr>
                <w:noProof/>
                <w:u w:val="single"/>
              </w:rPr>
              <w:t> </w:t>
            </w:r>
            <w:r w:rsidR="00D47B46">
              <w:rPr>
                <w:u w:val="single"/>
              </w:rPr>
              <w:fldChar w:fldCharType="end"/>
            </w:r>
            <w:bookmarkEnd w:id="78"/>
          </w:p>
        </w:tc>
      </w:tr>
      <w:tr w:rsidR="00EE0882" w14:paraId="7CB5EDC9" w14:textId="77777777" w:rsidTr="003D1091">
        <w:tc>
          <w:tcPr>
            <w:tcW w:w="450" w:type="dxa"/>
          </w:tcPr>
          <w:p w14:paraId="19783E06" w14:textId="66F18823" w:rsidR="00EE0882" w:rsidRDefault="00D47B46" w:rsidP="003D1091">
            <w:r>
              <w:fldChar w:fldCharType="begin">
                <w:ffData>
                  <w:name w:val="Check7_32"/>
                  <w:enabled/>
                  <w:calcOnExit w:val="0"/>
                  <w:checkBox>
                    <w:sizeAuto/>
                    <w:default w:val="0"/>
                  </w:checkBox>
                </w:ffData>
              </w:fldChar>
            </w:r>
            <w:bookmarkStart w:id="79" w:name="Check7_32"/>
            <w:r>
              <w:instrText xml:space="preserve"> FORMCHECKBOX </w:instrText>
            </w:r>
            <w:r w:rsidR="00197685">
              <w:fldChar w:fldCharType="separate"/>
            </w:r>
            <w:r>
              <w:fldChar w:fldCharType="end"/>
            </w:r>
            <w:bookmarkEnd w:id="79"/>
          </w:p>
        </w:tc>
        <w:tc>
          <w:tcPr>
            <w:tcW w:w="8360" w:type="dxa"/>
          </w:tcPr>
          <w:p w14:paraId="34F02B32" w14:textId="4534B247" w:rsidR="00EE0882" w:rsidRPr="00EE0882" w:rsidRDefault="00EE0882" w:rsidP="00EE0882">
            <w:pPr>
              <w:rPr>
                <w:u w:val="single"/>
              </w:rPr>
            </w:pPr>
            <w:r>
              <w:t xml:space="preserve">Food package model. Describe, including </w:t>
            </w:r>
            <w:r w:rsidRPr="00C150B7">
              <w:t xml:space="preserve">a chart or table detailing the types and quantities of foods which can be purchased with </w:t>
            </w:r>
            <w:proofErr w:type="gramStart"/>
            <w:r w:rsidRPr="00C150B7">
              <w:t>Summer</w:t>
            </w:r>
            <w:proofErr w:type="gramEnd"/>
            <w:r w:rsidRPr="00C150B7">
              <w:t xml:space="preserve"> EBT benefit, as well as the average cost of each within the ITO service area</w:t>
            </w:r>
            <w:r>
              <w:t xml:space="preserve">: </w:t>
            </w:r>
            <w:r w:rsidR="00D47B46">
              <w:rPr>
                <w:u w:val="single"/>
              </w:rPr>
              <w:fldChar w:fldCharType="begin">
                <w:ffData>
                  <w:name w:val="S7_32"/>
                  <w:enabled/>
                  <w:calcOnExit w:val="0"/>
                  <w:textInput/>
                </w:ffData>
              </w:fldChar>
            </w:r>
            <w:bookmarkStart w:id="80" w:name="S7_32"/>
            <w:r w:rsidR="00D47B46">
              <w:rPr>
                <w:u w:val="single"/>
              </w:rPr>
              <w:instrText xml:space="preserve"> FORMTEXT </w:instrText>
            </w:r>
            <w:r w:rsidR="00D47B46">
              <w:rPr>
                <w:u w:val="single"/>
              </w:rPr>
            </w:r>
            <w:r w:rsidR="00D47B46">
              <w:rPr>
                <w:u w:val="single"/>
              </w:rPr>
              <w:fldChar w:fldCharType="separate"/>
            </w:r>
            <w:r w:rsidR="00D47B46">
              <w:rPr>
                <w:noProof/>
                <w:u w:val="single"/>
              </w:rPr>
              <w:t> </w:t>
            </w:r>
            <w:r w:rsidR="00D47B46">
              <w:rPr>
                <w:noProof/>
                <w:u w:val="single"/>
              </w:rPr>
              <w:t> </w:t>
            </w:r>
            <w:r w:rsidR="00D47B46">
              <w:rPr>
                <w:noProof/>
                <w:u w:val="single"/>
              </w:rPr>
              <w:t> </w:t>
            </w:r>
            <w:r w:rsidR="00D47B46">
              <w:rPr>
                <w:noProof/>
                <w:u w:val="single"/>
              </w:rPr>
              <w:t> </w:t>
            </w:r>
            <w:r w:rsidR="00D47B46">
              <w:rPr>
                <w:noProof/>
                <w:u w:val="single"/>
              </w:rPr>
              <w:t> </w:t>
            </w:r>
            <w:r w:rsidR="00D47B46">
              <w:rPr>
                <w:u w:val="single"/>
              </w:rPr>
              <w:fldChar w:fldCharType="end"/>
            </w:r>
            <w:bookmarkEnd w:id="80"/>
          </w:p>
        </w:tc>
      </w:tr>
      <w:tr w:rsidR="00EE0882" w14:paraId="7ADF2D8C" w14:textId="77777777" w:rsidTr="003D1091">
        <w:tc>
          <w:tcPr>
            <w:tcW w:w="450" w:type="dxa"/>
          </w:tcPr>
          <w:p w14:paraId="6A7022F1" w14:textId="081005E0" w:rsidR="00EE0882" w:rsidRDefault="00D47B46" w:rsidP="003D1091">
            <w:pPr>
              <w:pStyle w:val="NoSpacing"/>
            </w:pPr>
            <w:r>
              <w:fldChar w:fldCharType="begin">
                <w:ffData>
                  <w:name w:val="Check7_33"/>
                  <w:enabled/>
                  <w:calcOnExit w:val="0"/>
                  <w:checkBox>
                    <w:sizeAuto/>
                    <w:default w:val="0"/>
                  </w:checkBox>
                </w:ffData>
              </w:fldChar>
            </w:r>
            <w:bookmarkStart w:id="81" w:name="Check7_33"/>
            <w:r>
              <w:instrText xml:space="preserve"> FORMCHECKBOX </w:instrText>
            </w:r>
            <w:r w:rsidR="00197685">
              <w:fldChar w:fldCharType="separate"/>
            </w:r>
            <w:r>
              <w:fldChar w:fldCharType="end"/>
            </w:r>
            <w:bookmarkEnd w:id="81"/>
          </w:p>
        </w:tc>
        <w:tc>
          <w:tcPr>
            <w:tcW w:w="8360" w:type="dxa"/>
          </w:tcPr>
          <w:p w14:paraId="6AF9592E" w14:textId="09FE4C47" w:rsidR="00EE0882" w:rsidRPr="00EE0882" w:rsidRDefault="00EE0882" w:rsidP="00EE0882">
            <w:pPr>
              <w:rPr>
                <w:u w:val="single"/>
              </w:rPr>
            </w:pPr>
            <w:r>
              <w:t xml:space="preserve">Combination of CVB and food package. Describe: </w:t>
            </w:r>
            <w:r w:rsidR="00D47B46">
              <w:rPr>
                <w:u w:val="single"/>
              </w:rPr>
              <w:fldChar w:fldCharType="begin">
                <w:ffData>
                  <w:name w:val="S7_33"/>
                  <w:enabled/>
                  <w:calcOnExit w:val="0"/>
                  <w:textInput/>
                </w:ffData>
              </w:fldChar>
            </w:r>
            <w:bookmarkStart w:id="82" w:name="S7_33"/>
            <w:r w:rsidR="00D47B46">
              <w:rPr>
                <w:u w:val="single"/>
              </w:rPr>
              <w:instrText xml:space="preserve"> FORMTEXT </w:instrText>
            </w:r>
            <w:r w:rsidR="00D47B46">
              <w:rPr>
                <w:u w:val="single"/>
              </w:rPr>
            </w:r>
            <w:r w:rsidR="00D47B46">
              <w:rPr>
                <w:u w:val="single"/>
              </w:rPr>
              <w:fldChar w:fldCharType="separate"/>
            </w:r>
            <w:r w:rsidR="00D47B46">
              <w:rPr>
                <w:noProof/>
                <w:u w:val="single"/>
              </w:rPr>
              <w:t> </w:t>
            </w:r>
            <w:r w:rsidR="00D47B46">
              <w:rPr>
                <w:noProof/>
                <w:u w:val="single"/>
              </w:rPr>
              <w:t> </w:t>
            </w:r>
            <w:r w:rsidR="00D47B46">
              <w:rPr>
                <w:noProof/>
                <w:u w:val="single"/>
              </w:rPr>
              <w:t> </w:t>
            </w:r>
            <w:r w:rsidR="00D47B46">
              <w:rPr>
                <w:noProof/>
                <w:u w:val="single"/>
              </w:rPr>
              <w:t> </w:t>
            </w:r>
            <w:r w:rsidR="00D47B46">
              <w:rPr>
                <w:noProof/>
                <w:u w:val="single"/>
              </w:rPr>
              <w:t> </w:t>
            </w:r>
            <w:r w:rsidR="00D47B46">
              <w:rPr>
                <w:u w:val="single"/>
              </w:rPr>
              <w:fldChar w:fldCharType="end"/>
            </w:r>
            <w:bookmarkEnd w:id="82"/>
          </w:p>
        </w:tc>
      </w:tr>
      <w:tr w:rsidR="00EE0882" w14:paraId="12062F5E" w14:textId="77777777" w:rsidTr="003D1091">
        <w:tc>
          <w:tcPr>
            <w:tcW w:w="450" w:type="dxa"/>
          </w:tcPr>
          <w:p w14:paraId="5EE34D2B" w14:textId="37DF8C68" w:rsidR="00EE0882" w:rsidRDefault="00D47B46" w:rsidP="003D1091">
            <w:pPr>
              <w:pStyle w:val="NoSpacing"/>
            </w:pPr>
            <w:r>
              <w:fldChar w:fldCharType="begin">
                <w:ffData>
                  <w:name w:val="Check7_34"/>
                  <w:enabled/>
                  <w:calcOnExit w:val="0"/>
                  <w:checkBox>
                    <w:sizeAuto/>
                    <w:default w:val="0"/>
                  </w:checkBox>
                </w:ffData>
              </w:fldChar>
            </w:r>
            <w:bookmarkStart w:id="83" w:name="Check7_34"/>
            <w:r>
              <w:instrText xml:space="preserve"> FORMCHECKBOX </w:instrText>
            </w:r>
            <w:r w:rsidR="00197685">
              <w:fldChar w:fldCharType="separate"/>
            </w:r>
            <w:r>
              <w:fldChar w:fldCharType="end"/>
            </w:r>
            <w:bookmarkEnd w:id="83"/>
          </w:p>
        </w:tc>
        <w:tc>
          <w:tcPr>
            <w:tcW w:w="8360" w:type="dxa"/>
          </w:tcPr>
          <w:p w14:paraId="51144775" w14:textId="3E7FBDE4" w:rsidR="00EE0882" w:rsidRPr="00EE0882" w:rsidRDefault="00EE0882" w:rsidP="003D1091">
            <w:pPr>
              <w:pStyle w:val="NoSpacing"/>
              <w:rPr>
                <w:color w:val="000000" w:themeColor="text1"/>
              </w:rPr>
            </w:pPr>
            <w:r>
              <w:t xml:space="preserve">Alternative benefit delivery model. Describe: </w:t>
            </w:r>
            <w:r w:rsidR="00D47B46">
              <w:rPr>
                <w:u w:val="single"/>
              </w:rPr>
              <w:fldChar w:fldCharType="begin">
                <w:ffData>
                  <w:name w:val="S7_34"/>
                  <w:enabled/>
                  <w:calcOnExit w:val="0"/>
                  <w:textInput/>
                </w:ffData>
              </w:fldChar>
            </w:r>
            <w:bookmarkStart w:id="84" w:name="S7_34"/>
            <w:r w:rsidR="00D47B46">
              <w:rPr>
                <w:u w:val="single"/>
              </w:rPr>
              <w:instrText xml:space="preserve"> FORMTEXT </w:instrText>
            </w:r>
            <w:r w:rsidR="00D47B46">
              <w:rPr>
                <w:u w:val="single"/>
              </w:rPr>
            </w:r>
            <w:r w:rsidR="00D47B46">
              <w:rPr>
                <w:u w:val="single"/>
              </w:rPr>
              <w:fldChar w:fldCharType="separate"/>
            </w:r>
            <w:r w:rsidR="00D47B46">
              <w:rPr>
                <w:noProof/>
                <w:u w:val="single"/>
              </w:rPr>
              <w:t> </w:t>
            </w:r>
            <w:r w:rsidR="00D47B46">
              <w:rPr>
                <w:noProof/>
                <w:u w:val="single"/>
              </w:rPr>
              <w:t> </w:t>
            </w:r>
            <w:r w:rsidR="00D47B46">
              <w:rPr>
                <w:noProof/>
                <w:u w:val="single"/>
              </w:rPr>
              <w:t> </w:t>
            </w:r>
            <w:r w:rsidR="00D47B46">
              <w:rPr>
                <w:noProof/>
                <w:u w:val="single"/>
              </w:rPr>
              <w:t> </w:t>
            </w:r>
            <w:r w:rsidR="00D47B46">
              <w:rPr>
                <w:noProof/>
                <w:u w:val="single"/>
              </w:rPr>
              <w:t> </w:t>
            </w:r>
            <w:r w:rsidR="00D47B46">
              <w:rPr>
                <w:u w:val="single"/>
              </w:rPr>
              <w:fldChar w:fldCharType="end"/>
            </w:r>
            <w:bookmarkEnd w:id="84"/>
          </w:p>
        </w:tc>
      </w:tr>
    </w:tbl>
    <w:p w14:paraId="258D1E89" w14:textId="77777777" w:rsidR="004E5C68" w:rsidRPr="00EE0882" w:rsidRDefault="004E5C68" w:rsidP="00EE0882">
      <w:pPr>
        <w:pStyle w:val="NoSpacing"/>
      </w:pPr>
    </w:p>
    <w:p w14:paraId="0A183E0E" w14:textId="31D92990" w:rsidR="00DD0949" w:rsidRPr="004E5C68" w:rsidRDefault="004E5C68" w:rsidP="00714877">
      <w:pPr>
        <w:ind w:left="504"/>
        <w:rPr>
          <w:i/>
          <w:iCs/>
        </w:rPr>
      </w:pPr>
      <w:r>
        <w:rPr>
          <w:i/>
          <w:iCs/>
        </w:rPr>
        <w:t>I</w:t>
      </w:r>
      <w:r w:rsidRPr="006F0903">
        <w:rPr>
          <w:i/>
          <w:iCs/>
        </w:rPr>
        <w:t>nstructions:</w:t>
      </w:r>
      <w:r w:rsidRPr="004E5C68">
        <w:rPr>
          <w:i/>
          <w:iCs/>
        </w:rPr>
        <w:t xml:space="preserve"> </w:t>
      </w:r>
      <w:r w:rsidR="00E10C10" w:rsidRPr="004E5C68">
        <w:rPr>
          <w:i/>
          <w:iCs/>
        </w:rPr>
        <w:t xml:space="preserve">SEA instructions: </w:t>
      </w:r>
      <w:r w:rsidR="008E72C2" w:rsidRPr="004E5C68">
        <w:rPr>
          <w:i/>
          <w:iCs/>
        </w:rPr>
        <w:t xml:space="preserve">An ITO Summer EBT agency’s POM must include a description of the benefit delivery model to be used (i.e., a cash-value benefit (CVB) model, a food package model, a combination of the two, or an alternate model) and must also provide the list of supplemental foods which participants can purchase upon enrollment in the Summer EBT Program. </w:t>
      </w:r>
      <w:r w:rsidR="006118A9" w:rsidRPr="004E5C68">
        <w:rPr>
          <w:i/>
          <w:iCs/>
        </w:rPr>
        <w:t xml:space="preserve">ITOs should explain their model and why it is </w:t>
      </w:r>
      <w:r w:rsidR="0099361E" w:rsidRPr="004E5C68">
        <w:rPr>
          <w:i/>
          <w:iCs/>
        </w:rPr>
        <w:t xml:space="preserve">appropriate for their participants. </w:t>
      </w:r>
    </w:p>
    <w:p w14:paraId="7842A7C8" w14:textId="59B01F5E" w:rsidR="00DD0949" w:rsidRPr="004E5C68" w:rsidRDefault="00DD0949" w:rsidP="00714877">
      <w:pPr>
        <w:ind w:left="504"/>
        <w:rPr>
          <w:i/>
          <w:iCs/>
        </w:rPr>
      </w:pPr>
      <w:r w:rsidRPr="004E5C68">
        <w:rPr>
          <w:i/>
          <w:iCs/>
        </w:rPr>
        <w:t xml:space="preserve">ITOs using a CVB-only benefit delivery model must issue a benefit level equal to </w:t>
      </w:r>
      <w:r w:rsidR="005F18EC" w:rsidRPr="004E5C68">
        <w:rPr>
          <w:i/>
          <w:iCs/>
        </w:rPr>
        <w:t>$120 per summer in 2024</w:t>
      </w:r>
      <w:r w:rsidRPr="004E5C68">
        <w:rPr>
          <w:i/>
          <w:iCs/>
        </w:rPr>
        <w:t xml:space="preserve">. For ITOs using a food package benefit delivery model, a combination CVB and food package benefit delivery model, or an alternate benefit delivery model, the benefit level cannot exceed </w:t>
      </w:r>
      <w:r w:rsidR="00A9764F" w:rsidRPr="004E5C68">
        <w:rPr>
          <w:i/>
          <w:iCs/>
        </w:rPr>
        <w:t xml:space="preserve">$120 per summer </w:t>
      </w:r>
      <w:r w:rsidRPr="004E5C68">
        <w:rPr>
          <w:i/>
          <w:iCs/>
        </w:rPr>
        <w:t>at the time of initial submission of the POM.</w:t>
      </w:r>
    </w:p>
    <w:p w14:paraId="1ADA7D9A" w14:textId="51A60003" w:rsidR="003B73FC" w:rsidRPr="004E5C68" w:rsidRDefault="00466F4B" w:rsidP="00714877">
      <w:pPr>
        <w:ind w:left="504"/>
        <w:rPr>
          <w:i/>
          <w:iCs/>
        </w:rPr>
      </w:pPr>
      <w:r w:rsidRPr="004E5C68">
        <w:rPr>
          <w:i/>
          <w:iCs/>
        </w:rPr>
        <w:t xml:space="preserve">ITOs proposing to use </w:t>
      </w:r>
      <w:r w:rsidR="0020098F" w:rsidRPr="004E5C68">
        <w:rPr>
          <w:i/>
          <w:iCs/>
        </w:rPr>
        <w:t xml:space="preserve">a food package or similar model should include a chart </w:t>
      </w:r>
      <w:r w:rsidR="3A2C0739" w:rsidRPr="004E5C68">
        <w:rPr>
          <w:i/>
          <w:iCs/>
        </w:rPr>
        <w:t xml:space="preserve">or table </w:t>
      </w:r>
      <w:r w:rsidR="0020098F" w:rsidRPr="004E5C68">
        <w:rPr>
          <w:i/>
          <w:iCs/>
        </w:rPr>
        <w:t>detailing the types and quantities of foods which</w:t>
      </w:r>
      <w:r w:rsidR="003D575F" w:rsidRPr="004E5C68">
        <w:rPr>
          <w:i/>
          <w:iCs/>
        </w:rPr>
        <w:t xml:space="preserve"> can be purchased with </w:t>
      </w:r>
      <w:proofErr w:type="gramStart"/>
      <w:r w:rsidR="003D575F" w:rsidRPr="004E5C68">
        <w:rPr>
          <w:i/>
          <w:iCs/>
        </w:rPr>
        <w:t>Summer</w:t>
      </w:r>
      <w:proofErr w:type="gramEnd"/>
      <w:r w:rsidR="003D575F" w:rsidRPr="004E5C68">
        <w:rPr>
          <w:i/>
          <w:iCs/>
        </w:rPr>
        <w:t xml:space="preserve"> EBT benefits, as well as the average cost of each</w:t>
      </w:r>
      <w:r w:rsidR="066041C5" w:rsidRPr="004E5C68">
        <w:rPr>
          <w:i/>
          <w:iCs/>
        </w:rPr>
        <w:t xml:space="preserve"> within the ITO service area</w:t>
      </w:r>
      <w:r w:rsidR="003018A5" w:rsidRPr="004E5C68">
        <w:rPr>
          <w:i/>
          <w:iCs/>
        </w:rPr>
        <w:t xml:space="preserve">, </w:t>
      </w:r>
      <w:r w:rsidR="00825EBD" w:rsidRPr="004E5C68">
        <w:rPr>
          <w:i/>
          <w:iCs/>
        </w:rPr>
        <w:t>to</w:t>
      </w:r>
      <w:r w:rsidR="003018A5" w:rsidRPr="004E5C68">
        <w:rPr>
          <w:i/>
          <w:iCs/>
        </w:rPr>
        <w:t xml:space="preserve"> establish that the value of the package </w:t>
      </w:r>
      <w:r w:rsidR="00451EFE" w:rsidRPr="004E5C68">
        <w:rPr>
          <w:i/>
          <w:iCs/>
        </w:rPr>
        <w:t xml:space="preserve">does not </w:t>
      </w:r>
      <w:r w:rsidR="0047496D" w:rsidRPr="004E5C68">
        <w:rPr>
          <w:i/>
          <w:iCs/>
        </w:rPr>
        <w:t>exceed $120 per summer</w:t>
      </w:r>
      <w:r w:rsidR="2D6BCFAE" w:rsidRPr="004E5C68">
        <w:rPr>
          <w:i/>
          <w:iCs/>
        </w:rPr>
        <w:t>.</w:t>
      </w:r>
      <w:r w:rsidR="000C16E7" w:rsidRPr="004E5C68">
        <w:rPr>
          <w:i/>
          <w:iCs/>
        </w:rPr>
        <w:t xml:space="preserve"> </w:t>
      </w:r>
      <w:r w:rsidR="008E1BC4" w:rsidRPr="004E5C68">
        <w:rPr>
          <w:i/>
          <w:iCs/>
        </w:rPr>
        <w:t>Although</w:t>
      </w:r>
      <w:r w:rsidR="00FA36A8" w:rsidRPr="004E5C68">
        <w:rPr>
          <w:i/>
          <w:iCs/>
        </w:rPr>
        <w:t xml:space="preserve">, </w:t>
      </w:r>
      <w:r w:rsidR="003E09F9" w:rsidRPr="004E5C68">
        <w:rPr>
          <w:i/>
          <w:iCs/>
        </w:rPr>
        <w:t xml:space="preserve">prices for individual items </w:t>
      </w:r>
      <w:r w:rsidR="00225C0D" w:rsidRPr="004E5C68">
        <w:rPr>
          <w:i/>
          <w:iCs/>
        </w:rPr>
        <w:t xml:space="preserve">may vary </w:t>
      </w:r>
      <w:r w:rsidR="00AC7B96" w:rsidRPr="004E5C68">
        <w:rPr>
          <w:i/>
          <w:iCs/>
        </w:rPr>
        <w:t>over time or by retailer</w:t>
      </w:r>
      <w:r w:rsidR="008E1BC4" w:rsidRPr="004E5C68">
        <w:rPr>
          <w:i/>
          <w:iCs/>
        </w:rPr>
        <w:t xml:space="preserve">, </w:t>
      </w:r>
      <w:r w:rsidR="00F34776" w:rsidRPr="004E5C68">
        <w:rPr>
          <w:i/>
          <w:iCs/>
        </w:rPr>
        <w:t xml:space="preserve">ITO Summer EBT agencies will not be required to cover the difference when </w:t>
      </w:r>
      <w:r w:rsidR="00A200F4" w:rsidRPr="004E5C68">
        <w:rPr>
          <w:i/>
          <w:iCs/>
        </w:rPr>
        <w:t>a child</w:t>
      </w:r>
      <w:r w:rsidR="00D24A76" w:rsidRPr="004E5C68">
        <w:rPr>
          <w:i/>
          <w:iCs/>
        </w:rPr>
        <w:t>’s</w:t>
      </w:r>
      <w:r w:rsidR="00A200F4" w:rsidRPr="004E5C68">
        <w:rPr>
          <w:i/>
          <w:iCs/>
        </w:rPr>
        <w:t xml:space="preserve"> </w:t>
      </w:r>
      <w:r w:rsidR="003D2084" w:rsidRPr="004E5C68">
        <w:rPr>
          <w:i/>
          <w:iCs/>
        </w:rPr>
        <w:t xml:space="preserve">food costs </w:t>
      </w:r>
      <w:r w:rsidR="00D24A76" w:rsidRPr="004E5C68">
        <w:rPr>
          <w:i/>
          <w:iCs/>
        </w:rPr>
        <w:t>exceed</w:t>
      </w:r>
      <w:r w:rsidR="00A200F4" w:rsidRPr="004E5C68">
        <w:rPr>
          <w:i/>
          <w:iCs/>
        </w:rPr>
        <w:t xml:space="preserve"> $120</w:t>
      </w:r>
      <w:r w:rsidR="00D24A76" w:rsidRPr="004E5C68">
        <w:rPr>
          <w:i/>
          <w:iCs/>
        </w:rPr>
        <w:t>/summer</w:t>
      </w:r>
      <w:r w:rsidR="00A200F4" w:rsidRPr="004E5C68">
        <w:rPr>
          <w:i/>
          <w:iCs/>
        </w:rPr>
        <w:t xml:space="preserve"> at the point of sale</w:t>
      </w:r>
      <w:r w:rsidR="00D24A76" w:rsidRPr="004E5C68">
        <w:rPr>
          <w:i/>
          <w:iCs/>
        </w:rPr>
        <w:t>, provided that the child</w:t>
      </w:r>
      <w:r w:rsidR="003320C8" w:rsidRPr="004E5C68">
        <w:rPr>
          <w:i/>
          <w:iCs/>
        </w:rPr>
        <w:t>’s purchases follow the ITO’s approved food package</w:t>
      </w:r>
      <w:r w:rsidR="00AE5F02" w:rsidRPr="004E5C68">
        <w:rPr>
          <w:i/>
          <w:iCs/>
        </w:rPr>
        <w:t xml:space="preserve">. </w:t>
      </w:r>
      <w:r w:rsidR="00F91A2A" w:rsidRPr="004E5C68">
        <w:rPr>
          <w:i/>
          <w:iCs/>
        </w:rPr>
        <w:t>Accordingly</w:t>
      </w:r>
      <w:r w:rsidR="005B4816" w:rsidRPr="004E5C68">
        <w:rPr>
          <w:i/>
          <w:iCs/>
        </w:rPr>
        <w:t xml:space="preserve">, it is important that ITOs provide </w:t>
      </w:r>
      <w:r w:rsidR="008E1BC4" w:rsidRPr="004E5C68">
        <w:rPr>
          <w:i/>
          <w:iCs/>
        </w:rPr>
        <w:t xml:space="preserve">FNS </w:t>
      </w:r>
      <w:r w:rsidR="005A5CA2" w:rsidRPr="004E5C68">
        <w:rPr>
          <w:i/>
          <w:iCs/>
        </w:rPr>
        <w:t>detailed information on their proposed package</w:t>
      </w:r>
      <w:r w:rsidR="001D5A37" w:rsidRPr="004E5C68">
        <w:rPr>
          <w:i/>
          <w:iCs/>
        </w:rPr>
        <w:t xml:space="preserve"> and</w:t>
      </w:r>
      <w:r w:rsidR="005A5CA2" w:rsidRPr="004E5C68">
        <w:rPr>
          <w:i/>
          <w:iCs/>
        </w:rPr>
        <w:t xml:space="preserve"> </w:t>
      </w:r>
      <w:r w:rsidR="00F20DBA" w:rsidRPr="004E5C68">
        <w:rPr>
          <w:i/>
          <w:iCs/>
        </w:rPr>
        <w:t xml:space="preserve">average </w:t>
      </w:r>
      <w:r w:rsidR="008A24A9" w:rsidRPr="004E5C68">
        <w:rPr>
          <w:i/>
          <w:iCs/>
        </w:rPr>
        <w:t>costs within the ITO service area</w:t>
      </w:r>
      <w:r w:rsidR="00FF483F" w:rsidRPr="004E5C68">
        <w:rPr>
          <w:i/>
          <w:iCs/>
        </w:rPr>
        <w:t xml:space="preserve"> so that the </w:t>
      </w:r>
      <w:r w:rsidR="00642A3F" w:rsidRPr="004E5C68">
        <w:rPr>
          <w:i/>
          <w:iCs/>
        </w:rPr>
        <w:t xml:space="preserve">estimated cost of the food package is as </w:t>
      </w:r>
      <w:r w:rsidR="004C44E1" w:rsidRPr="004E5C68">
        <w:rPr>
          <w:i/>
          <w:iCs/>
        </w:rPr>
        <w:t>ac</w:t>
      </w:r>
      <w:r w:rsidR="00A0684E" w:rsidRPr="004E5C68">
        <w:rPr>
          <w:i/>
          <w:iCs/>
        </w:rPr>
        <w:t>c</w:t>
      </w:r>
      <w:r w:rsidR="004C44E1" w:rsidRPr="004E5C68">
        <w:rPr>
          <w:i/>
          <w:iCs/>
        </w:rPr>
        <w:t>urate</w:t>
      </w:r>
      <w:r w:rsidR="00642A3F" w:rsidRPr="004E5C68">
        <w:rPr>
          <w:i/>
          <w:iCs/>
        </w:rPr>
        <w:t xml:space="preserve"> as possible. </w:t>
      </w:r>
    </w:p>
    <w:p w14:paraId="417D5E48" w14:textId="398E6FA5" w:rsidR="77772197" w:rsidRDefault="77772197" w:rsidP="00057544">
      <w:pPr>
        <w:rPr>
          <w:color w:val="00B050"/>
        </w:rPr>
      </w:pPr>
    </w:p>
    <w:p w14:paraId="6CF41F21" w14:textId="77777777" w:rsidR="00714877" w:rsidRDefault="728CB54F" w:rsidP="008A29EF">
      <w:pPr>
        <w:pStyle w:val="ListParagraph"/>
        <w:numPr>
          <w:ilvl w:val="0"/>
          <w:numId w:val="5"/>
        </w:numPr>
        <w:rPr>
          <w:color w:val="000000" w:themeColor="text1"/>
        </w:rPr>
      </w:pPr>
      <w:r>
        <w:lastRenderedPageBreak/>
        <w:t>A</w:t>
      </w:r>
      <w:r w:rsidR="00365DC8" w:rsidRPr="1C82CF88">
        <w:rPr>
          <w:color w:val="000000" w:themeColor="text1"/>
        </w:rPr>
        <w:t xml:space="preserve"> list of supplemental foods for which participants can transact upon enrollment, excluding infant formula and infant foods [</w:t>
      </w:r>
      <w:hyperlink r:id="rId88" w:anchor="p-292.8(f)(5)">
        <w:r w:rsidR="5A3562DA" w:rsidRPr="0F2FA132">
          <w:rPr>
            <w:rStyle w:val="Hyperlink"/>
            <w:rFonts w:ascii="Calibri" w:eastAsia="Calibri" w:hAnsi="Calibri" w:cs="Calibri"/>
          </w:rPr>
          <w:t>7 CFR 292.8(f)(5)</w:t>
        </w:r>
      </w:hyperlink>
      <w:r w:rsidR="5A3562DA" w:rsidRPr="0F2FA132">
        <w:t xml:space="preserve">; </w:t>
      </w:r>
      <w:hyperlink r:id="rId89" w:anchor="p-292.19(a)(3)">
        <w:r w:rsidR="5A3562DA" w:rsidRPr="0F2FA132">
          <w:rPr>
            <w:rStyle w:val="Hyperlink"/>
            <w:rFonts w:ascii="Calibri" w:eastAsia="Calibri" w:hAnsi="Calibri" w:cs="Calibri"/>
          </w:rPr>
          <w:t>7 CFR 292.19(a)(3)</w:t>
        </w:r>
      </w:hyperlink>
      <w:r w:rsidR="5A3562DA" w:rsidRPr="0F2FA132">
        <w:t>]</w:t>
      </w:r>
      <w:r w:rsidR="00365DC8" w:rsidRPr="00251D98">
        <w:rPr>
          <w:color w:val="000000" w:themeColor="text1"/>
        </w:rPr>
        <w:t>.</w:t>
      </w:r>
    </w:p>
    <w:p w14:paraId="1F603DA0" w14:textId="3D497902" w:rsidR="00EE15E6" w:rsidRPr="00EE15E6" w:rsidRDefault="007A6FA1" w:rsidP="00714877">
      <w:pPr>
        <w:ind w:left="504"/>
        <w:rPr>
          <w:u w:val="single"/>
        </w:rPr>
      </w:pPr>
      <w:r>
        <w:rPr>
          <w:u w:val="single"/>
        </w:rPr>
        <w:fldChar w:fldCharType="begin">
          <w:ffData>
            <w:name w:val="S7_4"/>
            <w:enabled/>
            <w:calcOnExit w:val="0"/>
            <w:textInput/>
          </w:ffData>
        </w:fldChar>
      </w:r>
      <w:bookmarkStart w:id="85" w:name="S7_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5"/>
    </w:p>
    <w:p w14:paraId="0A25B441" w14:textId="44AC41AC" w:rsidR="003839E2" w:rsidRPr="00714877" w:rsidRDefault="004E5C68" w:rsidP="00714877">
      <w:pPr>
        <w:ind w:left="504"/>
        <w:rPr>
          <w:color w:val="000000" w:themeColor="text1"/>
        </w:rPr>
      </w:pPr>
      <w:r w:rsidRPr="00714877">
        <w:rPr>
          <w:i/>
          <w:iCs/>
        </w:rPr>
        <w:t xml:space="preserve">Instructions: </w:t>
      </w:r>
      <w:r w:rsidR="00012052" w:rsidRPr="00714877">
        <w:rPr>
          <w:i/>
          <w:iCs/>
        </w:rPr>
        <w:t>Specifications for supplemental foods are included in</w:t>
      </w:r>
      <w:r w:rsidR="00012052" w:rsidRPr="00714877">
        <w:rPr>
          <w:i/>
          <w:iCs/>
          <w:color w:val="00B050"/>
        </w:rPr>
        <w:t xml:space="preserve"> </w:t>
      </w:r>
      <w:hyperlink r:id="rId90" w:anchor="p-292.19(a)(3)">
        <w:r w:rsidR="00012052" w:rsidRPr="00714877">
          <w:rPr>
            <w:rStyle w:val="Hyperlink"/>
            <w:rFonts w:ascii="Calibri" w:eastAsia="Calibri" w:hAnsi="Calibri" w:cs="Calibri"/>
            <w:i/>
            <w:iCs/>
          </w:rPr>
          <w:t>7 CFR</w:t>
        </w:r>
        <w:r w:rsidR="250FF814" w:rsidRPr="00714877">
          <w:rPr>
            <w:rStyle w:val="Hyperlink"/>
            <w:rFonts w:ascii="Calibri" w:eastAsia="Calibri" w:hAnsi="Calibri" w:cs="Calibri"/>
            <w:i/>
            <w:iCs/>
          </w:rPr>
          <w:t xml:space="preserve"> 292.19(a)(3)</w:t>
        </w:r>
      </w:hyperlink>
      <w:r w:rsidR="250FF814" w:rsidRPr="00714877">
        <w:rPr>
          <w:i/>
          <w:iCs/>
        </w:rPr>
        <w:t>.</w:t>
      </w:r>
      <w:r w:rsidR="00C204DE" w:rsidRPr="00421293">
        <w:t xml:space="preserve"> </w:t>
      </w:r>
      <w:r w:rsidR="003839E2" w:rsidRPr="00714877">
        <w:rPr>
          <w:i/>
          <w:iCs/>
        </w:rPr>
        <w:t>Supplemental foods</w:t>
      </w:r>
      <w:r w:rsidR="003839E2" w:rsidRPr="004E5C68">
        <w:t xml:space="preserve"> </w:t>
      </w:r>
      <w:r w:rsidR="00E55675" w:rsidRPr="004E5C68">
        <w:t>mean</w:t>
      </w:r>
      <w:r w:rsidR="003839E2" w:rsidRPr="00714877">
        <w:rPr>
          <w:i/>
          <w:iCs/>
        </w:rPr>
        <w:t>, for the purposes of Summer EBT, foods</w:t>
      </w:r>
      <w:r w:rsidR="00E32EB4" w:rsidRPr="00714877">
        <w:rPr>
          <w:i/>
          <w:iCs/>
        </w:rPr>
        <w:t>:</w:t>
      </w:r>
    </w:p>
    <w:p w14:paraId="6380E9C4" w14:textId="260202A6" w:rsidR="003839E2" w:rsidRPr="007E570A" w:rsidRDefault="003839E2" w:rsidP="008A29EF">
      <w:pPr>
        <w:pStyle w:val="ListParagraph"/>
        <w:numPr>
          <w:ilvl w:val="0"/>
          <w:numId w:val="7"/>
        </w:numPr>
        <w:rPr>
          <w:i/>
          <w:iCs/>
        </w:rPr>
      </w:pPr>
      <w:r w:rsidRPr="007E570A">
        <w:rPr>
          <w:i/>
          <w:iCs/>
        </w:rPr>
        <w:t>containing nutrients determined by nutritional research to be lacking in the diets of children; and</w:t>
      </w:r>
    </w:p>
    <w:p w14:paraId="63950155" w14:textId="35902CC6" w:rsidR="003839E2" w:rsidRPr="007E570A" w:rsidRDefault="003839E2" w:rsidP="008A29EF">
      <w:pPr>
        <w:pStyle w:val="ListParagraph"/>
        <w:numPr>
          <w:ilvl w:val="0"/>
          <w:numId w:val="7"/>
        </w:numPr>
        <w:rPr>
          <w:i/>
          <w:iCs/>
        </w:rPr>
      </w:pPr>
      <w:r w:rsidRPr="007E570A">
        <w:rPr>
          <w:i/>
          <w:iCs/>
        </w:rPr>
        <w:t>promoting the health of the population served by the program under this section, as indicated by relevant nutrition science, public health concerns, and cultural eating patterns, as determined by FNS; and</w:t>
      </w:r>
    </w:p>
    <w:p w14:paraId="666100C1" w14:textId="550F66DD" w:rsidR="003839E2" w:rsidRPr="007E570A" w:rsidRDefault="003839E2" w:rsidP="008A29EF">
      <w:pPr>
        <w:pStyle w:val="ListParagraph"/>
        <w:numPr>
          <w:ilvl w:val="0"/>
          <w:numId w:val="7"/>
        </w:numPr>
        <w:rPr>
          <w:i/>
          <w:iCs/>
        </w:rPr>
      </w:pPr>
      <w:r w:rsidRPr="007E570A">
        <w:rPr>
          <w:i/>
          <w:iCs/>
        </w:rPr>
        <w:t>Supplemental foods authorized for the WIC Program by the applicable WIC ITO meet the requirements set forth in this subparagraph, excluding infant foods and infant formula.</w:t>
      </w:r>
    </w:p>
    <w:p w14:paraId="78F501E9" w14:textId="77777777" w:rsidR="0051081D" w:rsidRPr="007E570A" w:rsidRDefault="00394DD1" w:rsidP="007E570A">
      <w:pPr>
        <w:ind w:left="504"/>
        <w:rPr>
          <w:i/>
          <w:iCs/>
        </w:rPr>
      </w:pPr>
      <w:r w:rsidRPr="007E570A">
        <w:rPr>
          <w:i/>
          <w:iCs/>
        </w:rPr>
        <w:t xml:space="preserve">The ITO Summer EBT agency does not need to provide its entire </w:t>
      </w:r>
      <w:r w:rsidR="4034F9E4" w:rsidRPr="007E570A">
        <w:rPr>
          <w:i/>
          <w:iCs/>
        </w:rPr>
        <w:t xml:space="preserve">WIC </w:t>
      </w:r>
      <w:r w:rsidR="07A7A435" w:rsidRPr="007E570A">
        <w:rPr>
          <w:i/>
          <w:iCs/>
        </w:rPr>
        <w:t>product lis</w:t>
      </w:r>
      <w:r w:rsidR="76D7E7D1" w:rsidRPr="007E570A">
        <w:rPr>
          <w:i/>
          <w:iCs/>
        </w:rPr>
        <w:t>t</w:t>
      </w:r>
      <w:r w:rsidRPr="007E570A">
        <w:rPr>
          <w:i/>
          <w:iCs/>
        </w:rPr>
        <w:t xml:space="preserve"> for Summer EBT</w:t>
      </w:r>
      <w:r w:rsidR="7C7C34DA" w:rsidRPr="007E570A">
        <w:rPr>
          <w:i/>
          <w:iCs/>
        </w:rPr>
        <w:t xml:space="preserve"> or use the same foods in the Summer EBT Program as the WIC Program</w:t>
      </w:r>
      <w:r w:rsidR="4327E136" w:rsidRPr="007E570A">
        <w:rPr>
          <w:i/>
          <w:iCs/>
        </w:rPr>
        <w:t>.</w:t>
      </w:r>
      <w:r w:rsidR="003D2EC8" w:rsidRPr="007E570A">
        <w:rPr>
          <w:i/>
          <w:iCs/>
        </w:rPr>
        <w:t xml:space="preserve"> However, the ITO should indicate </w:t>
      </w:r>
      <w:r w:rsidR="00807F79" w:rsidRPr="007E570A">
        <w:rPr>
          <w:i/>
          <w:iCs/>
        </w:rPr>
        <w:t>what</w:t>
      </w:r>
      <w:r w:rsidR="003D2EC8" w:rsidRPr="007E570A">
        <w:rPr>
          <w:i/>
          <w:iCs/>
        </w:rPr>
        <w:t xml:space="preserve"> WIC foods will be </w:t>
      </w:r>
      <w:r w:rsidR="002A389E" w:rsidRPr="007E570A">
        <w:rPr>
          <w:i/>
          <w:iCs/>
        </w:rPr>
        <w:t>allowed in Summer EBT</w:t>
      </w:r>
      <w:r w:rsidR="00CF7B80" w:rsidRPr="007E570A">
        <w:rPr>
          <w:i/>
          <w:iCs/>
        </w:rPr>
        <w:t xml:space="preserve">, </w:t>
      </w:r>
      <w:r w:rsidR="000410B0" w:rsidRPr="007E570A">
        <w:rPr>
          <w:i/>
          <w:iCs/>
        </w:rPr>
        <w:t>describe any additional food</w:t>
      </w:r>
      <w:r w:rsidR="00F97836" w:rsidRPr="007E570A">
        <w:rPr>
          <w:i/>
          <w:iCs/>
        </w:rPr>
        <w:t>s</w:t>
      </w:r>
      <w:r w:rsidR="000410B0" w:rsidRPr="007E570A">
        <w:rPr>
          <w:i/>
          <w:iCs/>
        </w:rPr>
        <w:t xml:space="preserve"> not include</w:t>
      </w:r>
      <w:r w:rsidR="00F97836" w:rsidRPr="007E570A">
        <w:rPr>
          <w:i/>
          <w:iCs/>
        </w:rPr>
        <w:t>d</w:t>
      </w:r>
      <w:r w:rsidR="000410B0" w:rsidRPr="007E570A">
        <w:rPr>
          <w:i/>
          <w:iCs/>
        </w:rPr>
        <w:t xml:space="preserve"> on the WIC </w:t>
      </w:r>
      <w:r w:rsidR="6D8BF0B2" w:rsidRPr="007E570A">
        <w:rPr>
          <w:i/>
          <w:iCs/>
        </w:rPr>
        <w:t>product list</w:t>
      </w:r>
      <w:r w:rsidR="000410B0" w:rsidRPr="007E570A">
        <w:rPr>
          <w:i/>
          <w:iCs/>
        </w:rPr>
        <w:t xml:space="preserve"> that will be offered for Summer EBT</w:t>
      </w:r>
      <w:r w:rsidR="69FA9EB2" w:rsidRPr="007E570A">
        <w:rPr>
          <w:i/>
          <w:iCs/>
        </w:rPr>
        <w:t>.</w:t>
      </w:r>
    </w:p>
    <w:p w14:paraId="7D00C1EC" w14:textId="77777777" w:rsidR="0051081D" w:rsidRPr="004F1E62" w:rsidRDefault="0051081D" w:rsidP="00057544">
      <w:pPr>
        <w:rPr>
          <w:color w:val="C0504D"/>
          <w:sz w:val="10"/>
          <w:szCs w:val="10"/>
        </w:rPr>
      </w:pPr>
    </w:p>
    <w:p w14:paraId="06E41634" w14:textId="4245A660" w:rsidR="004961EC" w:rsidRDefault="001C5869" w:rsidP="008A29EF">
      <w:pPr>
        <w:pStyle w:val="ListParagraph"/>
        <w:numPr>
          <w:ilvl w:val="0"/>
          <w:numId w:val="5"/>
        </w:numPr>
      </w:pPr>
      <w:r>
        <w:t xml:space="preserve">Requirements </w:t>
      </w:r>
      <w:r w:rsidR="004974C1">
        <w:t xml:space="preserve">for </w:t>
      </w:r>
      <w:r w:rsidR="004974C1" w:rsidRPr="77772197">
        <w:t>vendors</w:t>
      </w:r>
      <w:r w:rsidR="45951DD5" w:rsidRPr="77772197">
        <w:t xml:space="preserve"> to transact and redeem </w:t>
      </w:r>
      <w:r w:rsidR="00033168" w:rsidRPr="77772197">
        <w:t xml:space="preserve">Summer EBT </w:t>
      </w:r>
      <w:r w:rsidR="004974C1">
        <w:t>P</w:t>
      </w:r>
      <w:r w:rsidR="004974C1" w:rsidRPr="77772197">
        <w:t xml:space="preserve">rogram </w:t>
      </w:r>
      <w:r w:rsidR="00033168" w:rsidRPr="77772197">
        <w:t>benefits</w:t>
      </w:r>
      <w:r w:rsidR="00BA7B59">
        <w:t xml:space="preserve"> </w:t>
      </w:r>
      <w:r w:rsidR="00BA7B59" w:rsidRPr="00BA7B59">
        <w:t>[</w:t>
      </w:r>
      <w:hyperlink r:id="rId91" w:anchor="p-292.8(f)(6)">
        <w:r w:rsidR="4B374204" w:rsidRPr="0F2FA132">
          <w:rPr>
            <w:rStyle w:val="Hyperlink"/>
            <w:rFonts w:ascii="Calibri" w:eastAsia="Calibri" w:hAnsi="Calibri" w:cs="Calibri"/>
          </w:rPr>
          <w:t>7 CFR 292.8(f)(6)</w:t>
        </w:r>
      </w:hyperlink>
      <w:r w:rsidR="4B374204" w:rsidRPr="0F2FA132">
        <w:t>;</w:t>
      </w:r>
      <w:r w:rsidR="003665AF">
        <w:t xml:space="preserve"> </w:t>
      </w:r>
      <w:hyperlink r:id="rId92" w:anchor="p-292.19(a)">
        <w:r w:rsidR="4B374204" w:rsidRPr="0F2FA132">
          <w:rPr>
            <w:rStyle w:val="Hyperlink"/>
            <w:rFonts w:ascii="Calibri" w:eastAsia="Calibri" w:hAnsi="Calibri" w:cs="Calibri"/>
          </w:rPr>
          <w:t>7 CFR 292.19(a)</w:t>
        </w:r>
      </w:hyperlink>
      <w:r w:rsidR="00DC7443">
        <w:t>]</w:t>
      </w:r>
      <w:r w:rsidR="004974C1">
        <w:t>.</w:t>
      </w:r>
      <w:r w:rsidR="003E5F91">
        <w:t xml:space="preserve"> Check each of the following to verify compliance: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8360"/>
      </w:tblGrid>
      <w:tr w:rsidR="00EE15E6" w14:paraId="6F84A3CB" w14:textId="77777777" w:rsidTr="007A7AFD">
        <w:trPr>
          <w:trHeight w:val="216"/>
        </w:trPr>
        <w:tc>
          <w:tcPr>
            <w:tcW w:w="450" w:type="dxa"/>
          </w:tcPr>
          <w:p w14:paraId="6088443D" w14:textId="434689FE" w:rsidR="00EE15E6" w:rsidRDefault="007A6FA1" w:rsidP="003D1091">
            <w:r>
              <w:fldChar w:fldCharType="begin">
                <w:ffData>
                  <w:name w:val="Check7_51"/>
                  <w:enabled/>
                  <w:calcOnExit w:val="0"/>
                  <w:checkBox>
                    <w:sizeAuto/>
                    <w:default w:val="0"/>
                  </w:checkBox>
                </w:ffData>
              </w:fldChar>
            </w:r>
            <w:bookmarkStart w:id="86" w:name="Check7_51"/>
            <w:r>
              <w:instrText xml:space="preserve"> FORMCHECKBOX </w:instrText>
            </w:r>
            <w:r w:rsidR="00197685">
              <w:fldChar w:fldCharType="separate"/>
            </w:r>
            <w:r>
              <w:fldChar w:fldCharType="end"/>
            </w:r>
            <w:bookmarkEnd w:id="86"/>
          </w:p>
        </w:tc>
        <w:tc>
          <w:tcPr>
            <w:tcW w:w="8360" w:type="dxa"/>
          </w:tcPr>
          <w:p w14:paraId="63A94338" w14:textId="34982D5E" w:rsidR="00EE15E6" w:rsidRPr="007A7AFD" w:rsidRDefault="00EE15E6" w:rsidP="007A7AFD">
            <w:r>
              <w:t>O</w:t>
            </w:r>
            <w:r w:rsidRPr="003B0B05">
              <w:t>nly vendors authorized by the ITO to accept WIC benefits will be eligible to enroll in the ITO’s Summer EBT Program.</w:t>
            </w:r>
          </w:p>
        </w:tc>
      </w:tr>
      <w:tr w:rsidR="00EE15E6" w14:paraId="4531D4EE" w14:textId="77777777" w:rsidTr="003D1091">
        <w:tc>
          <w:tcPr>
            <w:tcW w:w="450" w:type="dxa"/>
          </w:tcPr>
          <w:p w14:paraId="4E8C8487" w14:textId="2BD2AFC5" w:rsidR="00EE15E6" w:rsidRDefault="007A6FA1" w:rsidP="003D1091">
            <w:r>
              <w:fldChar w:fldCharType="begin">
                <w:ffData>
                  <w:name w:val="Check7_52"/>
                  <w:enabled/>
                  <w:calcOnExit w:val="0"/>
                  <w:checkBox>
                    <w:sizeAuto/>
                    <w:default w:val="0"/>
                  </w:checkBox>
                </w:ffData>
              </w:fldChar>
            </w:r>
            <w:bookmarkStart w:id="87" w:name="Check7_52"/>
            <w:r>
              <w:instrText xml:space="preserve"> FORMCHECKBOX </w:instrText>
            </w:r>
            <w:r w:rsidR="00197685">
              <w:fldChar w:fldCharType="separate"/>
            </w:r>
            <w:r>
              <w:fldChar w:fldCharType="end"/>
            </w:r>
            <w:bookmarkEnd w:id="87"/>
          </w:p>
        </w:tc>
        <w:tc>
          <w:tcPr>
            <w:tcW w:w="8360" w:type="dxa"/>
          </w:tcPr>
          <w:p w14:paraId="7FC50A87" w14:textId="07E951E0" w:rsidR="00EE15E6" w:rsidRPr="00EE15E6" w:rsidRDefault="00EE15E6" w:rsidP="003D1091">
            <w:r>
              <w:t xml:space="preserve">Only </w:t>
            </w:r>
            <w:r w:rsidRPr="003B0B05">
              <w:t>vendors that can accept the ITO-defined benefit, as identified in the POM and subject to FNS approval</w:t>
            </w:r>
            <w:r>
              <w:t xml:space="preserve">, </w:t>
            </w:r>
            <w:r w:rsidRPr="003B0B05">
              <w:t>will be eligible to enroll in the ITO’s Summer EBT Program</w:t>
            </w:r>
            <w:r>
              <w:t xml:space="preserve">. </w:t>
            </w:r>
          </w:p>
        </w:tc>
      </w:tr>
      <w:tr w:rsidR="00EE15E6" w14:paraId="05D5FF54" w14:textId="77777777" w:rsidTr="003D1091">
        <w:tc>
          <w:tcPr>
            <w:tcW w:w="450" w:type="dxa"/>
          </w:tcPr>
          <w:p w14:paraId="23C279EA" w14:textId="64234643" w:rsidR="00EE15E6" w:rsidRDefault="007A6FA1" w:rsidP="003D1091">
            <w:pPr>
              <w:pStyle w:val="NoSpacing"/>
            </w:pPr>
            <w:r>
              <w:fldChar w:fldCharType="begin">
                <w:ffData>
                  <w:name w:val="Check7_53"/>
                  <w:enabled/>
                  <w:calcOnExit w:val="0"/>
                  <w:checkBox>
                    <w:sizeAuto/>
                    <w:default w:val="0"/>
                  </w:checkBox>
                </w:ffData>
              </w:fldChar>
            </w:r>
            <w:bookmarkStart w:id="88" w:name="Check7_53"/>
            <w:r>
              <w:instrText xml:space="preserve"> FORMCHECKBOX </w:instrText>
            </w:r>
            <w:r w:rsidR="00197685">
              <w:fldChar w:fldCharType="separate"/>
            </w:r>
            <w:r>
              <w:fldChar w:fldCharType="end"/>
            </w:r>
            <w:bookmarkEnd w:id="88"/>
          </w:p>
        </w:tc>
        <w:tc>
          <w:tcPr>
            <w:tcW w:w="8360" w:type="dxa"/>
          </w:tcPr>
          <w:p w14:paraId="76CBDC79" w14:textId="207AAE95" w:rsidR="00EE15E6" w:rsidRPr="00EE15E6" w:rsidRDefault="00EE15E6" w:rsidP="00EE15E6">
            <w:r>
              <w:t>E</w:t>
            </w:r>
            <w:r w:rsidRPr="003B0B05">
              <w:t>nrolled vendors will only provide foods from the ITO-submitted, approved foods list</w:t>
            </w:r>
            <w:r>
              <w:t>.</w:t>
            </w:r>
          </w:p>
        </w:tc>
      </w:tr>
      <w:tr w:rsidR="00EE15E6" w14:paraId="2C7A6B43" w14:textId="77777777" w:rsidTr="003D1091">
        <w:tc>
          <w:tcPr>
            <w:tcW w:w="450" w:type="dxa"/>
          </w:tcPr>
          <w:p w14:paraId="19BE4BD1" w14:textId="37AF737F" w:rsidR="00EE15E6" w:rsidRDefault="007A6FA1" w:rsidP="00EE15E6">
            <w:pPr>
              <w:pStyle w:val="NoSpacing"/>
            </w:pPr>
            <w:r>
              <w:fldChar w:fldCharType="begin">
                <w:ffData>
                  <w:name w:val="Check7_54"/>
                  <w:enabled/>
                  <w:calcOnExit w:val="0"/>
                  <w:checkBox>
                    <w:sizeAuto/>
                    <w:default w:val="0"/>
                  </w:checkBox>
                </w:ffData>
              </w:fldChar>
            </w:r>
            <w:bookmarkStart w:id="89" w:name="Check7_54"/>
            <w:r>
              <w:instrText xml:space="preserve"> FORMCHECKBOX </w:instrText>
            </w:r>
            <w:r w:rsidR="00197685">
              <w:fldChar w:fldCharType="separate"/>
            </w:r>
            <w:r>
              <w:fldChar w:fldCharType="end"/>
            </w:r>
            <w:bookmarkEnd w:id="89"/>
          </w:p>
        </w:tc>
        <w:tc>
          <w:tcPr>
            <w:tcW w:w="8360" w:type="dxa"/>
          </w:tcPr>
          <w:p w14:paraId="346F4A19" w14:textId="1D885728" w:rsidR="00EE15E6" w:rsidRPr="00EE15E6" w:rsidRDefault="00EE15E6" w:rsidP="00EE15E6">
            <w:pPr>
              <w:pStyle w:val="NoSpacing"/>
            </w:pPr>
            <w:r>
              <w:t xml:space="preserve">Enrolled vendors </w:t>
            </w:r>
            <w:r w:rsidRPr="003B0B05">
              <w:t>will charge prices for eligible food items which are reasonable for the area(s) served and are at the current price or less than the current price charged to other customers.</w:t>
            </w:r>
          </w:p>
        </w:tc>
      </w:tr>
    </w:tbl>
    <w:p w14:paraId="5BB234FA" w14:textId="08C1F32A" w:rsidR="00B52449" w:rsidRPr="00714877" w:rsidRDefault="00B52449" w:rsidP="00EE15E6">
      <w:pPr>
        <w:pStyle w:val="NoSpacing"/>
      </w:pPr>
    </w:p>
    <w:p w14:paraId="1E5DD20C" w14:textId="270D0C06" w:rsidR="00CC2E94" w:rsidRPr="004E5C68" w:rsidRDefault="004E5C68" w:rsidP="00714877">
      <w:pPr>
        <w:ind w:left="504"/>
        <w:rPr>
          <w:i/>
          <w:iCs/>
        </w:rPr>
      </w:pPr>
      <w:r>
        <w:rPr>
          <w:i/>
          <w:iCs/>
        </w:rPr>
        <w:t>I</w:t>
      </w:r>
      <w:r w:rsidRPr="006F0903">
        <w:rPr>
          <w:i/>
          <w:iCs/>
        </w:rPr>
        <w:t xml:space="preserve">nstructions: </w:t>
      </w:r>
      <w:r w:rsidR="00761AF6" w:rsidRPr="004E5C68">
        <w:rPr>
          <w:i/>
          <w:iCs/>
        </w:rPr>
        <w:t xml:space="preserve">As a prerequisite, vendors must be approved for participation in the </w:t>
      </w:r>
      <w:r w:rsidR="00AC0D12" w:rsidRPr="004E5C68">
        <w:rPr>
          <w:i/>
          <w:iCs/>
        </w:rPr>
        <w:t xml:space="preserve">ITO’s </w:t>
      </w:r>
      <w:r w:rsidR="00761AF6" w:rsidRPr="004E5C68">
        <w:rPr>
          <w:i/>
          <w:iCs/>
        </w:rPr>
        <w:t>WIC Program</w:t>
      </w:r>
      <w:r w:rsidR="006C23EC" w:rsidRPr="004E5C68">
        <w:rPr>
          <w:i/>
          <w:iCs/>
        </w:rPr>
        <w:t xml:space="preserve"> </w:t>
      </w:r>
      <w:proofErr w:type="gramStart"/>
      <w:r w:rsidR="006C23EC" w:rsidRPr="004E5C68">
        <w:rPr>
          <w:i/>
          <w:iCs/>
        </w:rPr>
        <w:t>in order to</w:t>
      </w:r>
      <w:proofErr w:type="gramEnd"/>
      <w:r w:rsidR="006C23EC" w:rsidRPr="004E5C68">
        <w:rPr>
          <w:i/>
          <w:iCs/>
        </w:rPr>
        <w:t xml:space="preserve"> participate in </w:t>
      </w:r>
      <w:r w:rsidR="00AC0D12" w:rsidRPr="004E5C68">
        <w:rPr>
          <w:i/>
          <w:iCs/>
        </w:rPr>
        <w:t>their</w:t>
      </w:r>
      <w:r w:rsidR="006C23EC" w:rsidRPr="004E5C68">
        <w:rPr>
          <w:i/>
          <w:iCs/>
        </w:rPr>
        <w:t xml:space="preserve"> Summer EBT Program</w:t>
      </w:r>
      <w:r w:rsidR="00761AF6" w:rsidRPr="004E5C68">
        <w:rPr>
          <w:i/>
          <w:iCs/>
        </w:rPr>
        <w:t xml:space="preserve">. </w:t>
      </w:r>
      <w:r w:rsidR="00E54508" w:rsidRPr="004E5C68">
        <w:rPr>
          <w:i/>
          <w:iCs/>
        </w:rPr>
        <w:t xml:space="preserve">The </w:t>
      </w:r>
      <w:r w:rsidR="00290EB1" w:rsidRPr="004E5C68">
        <w:rPr>
          <w:i/>
          <w:iCs/>
        </w:rPr>
        <w:t xml:space="preserve">ITO </w:t>
      </w:r>
      <w:r w:rsidR="00E54508" w:rsidRPr="004E5C68">
        <w:rPr>
          <w:i/>
          <w:iCs/>
        </w:rPr>
        <w:t xml:space="preserve">Summer EBT agency must attest that </w:t>
      </w:r>
      <w:r w:rsidR="00290EB1" w:rsidRPr="004E5C68">
        <w:rPr>
          <w:i/>
          <w:iCs/>
        </w:rPr>
        <w:t>it will comply with the</w:t>
      </w:r>
      <w:r w:rsidR="00480CAA" w:rsidRPr="004E5C68">
        <w:rPr>
          <w:i/>
          <w:iCs/>
        </w:rPr>
        <w:t xml:space="preserve"> required</w:t>
      </w:r>
      <w:r w:rsidR="00290EB1" w:rsidRPr="004E5C68">
        <w:rPr>
          <w:i/>
          <w:iCs/>
        </w:rPr>
        <w:t xml:space="preserve"> vendor standards by checking the boxes </w:t>
      </w:r>
      <w:r w:rsidR="00D75A85" w:rsidRPr="004E5C68">
        <w:rPr>
          <w:i/>
          <w:iCs/>
        </w:rPr>
        <w:t xml:space="preserve">listed in this section. </w:t>
      </w:r>
    </w:p>
    <w:p w14:paraId="33369A85" w14:textId="77777777" w:rsidR="00AC0D12" w:rsidRPr="004F1E62" w:rsidRDefault="00AC0D12" w:rsidP="00057544">
      <w:pPr>
        <w:rPr>
          <w:rFonts w:eastAsiaTheme="minorEastAsia"/>
          <w:color w:val="00B050"/>
          <w:sz w:val="10"/>
          <w:szCs w:val="10"/>
        </w:rPr>
      </w:pPr>
    </w:p>
    <w:p w14:paraId="336BB6A2" w14:textId="79A230C8" w:rsidR="60D2367C" w:rsidRDefault="60D2367C" w:rsidP="008A29EF">
      <w:pPr>
        <w:pStyle w:val="ListParagraph"/>
        <w:numPr>
          <w:ilvl w:val="0"/>
          <w:numId w:val="5"/>
        </w:numPr>
        <w:rPr>
          <w:color w:val="000000" w:themeColor="text1"/>
        </w:rPr>
      </w:pPr>
      <w:r>
        <w:t>A</w:t>
      </w:r>
      <w:r w:rsidR="006F49F8">
        <w:t xml:space="preserve"> plan </w:t>
      </w:r>
      <w:r w:rsidR="006F49F8" w:rsidRPr="3FBC5650">
        <w:rPr>
          <w:color w:val="000000" w:themeColor="text1"/>
        </w:rPr>
        <w:t>for providing technical assistance and training to vendors enrolled to transact and redeem Summer EBT program benefits</w:t>
      </w:r>
      <w:r w:rsidR="004531B2" w:rsidRPr="3FBC5650">
        <w:rPr>
          <w:color w:val="000000" w:themeColor="text1"/>
        </w:rPr>
        <w:t xml:space="preserve"> [</w:t>
      </w:r>
      <w:hyperlink r:id="rId93" w:anchor="p-292.8(f)(7)">
        <w:r w:rsidR="075791A8" w:rsidRPr="0F2FA132">
          <w:rPr>
            <w:rStyle w:val="Hyperlink"/>
            <w:rFonts w:ascii="Calibri" w:eastAsia="Calibri" w:hAnsi="Calibri" w:cs="Calibri"/>
          </w:rPr>
          <w:t>7 CFR 292.8(f)(7)</w:t>
        </w:r>
        <w:r w:rsidR="004531B2" w:rsidRPr="0F2FA132">
          <w:rPr>
            <w:rStyle w:val="Hyperlink"/>
            <w:rFonts w:ascii="Calibri" w:eastAsia="Calibri" w:hAnsi="Calibri" w:cs="Calibri"/>
          </w:rPr>
          <w:t>]</w:t>
        </w:r>
      </w:hyperlink>
      <w:r w:rsidR="00A80430" w:rsidRPr="3FBC5650">
        <w:rPr>
          <w:color w:val="000000" w:themeColor="text1"/>
        </w:rPr>
        <w:t>.</w:t>
      </w:r>
    </w:p>
    <w:p w14:paraId="6FA96F26" w14:textId="206C9293" w:rsidR="3FBC5650" w:rsidRPr="00714877" w:rsidRDefault="007A6FA1" w:rsidP="00714877">
      <w:pPr>
        <w:ind w:left="504"/>
        <w:rPr>
          <w:color w:val="000000" w:themeColor="text1"/>
          <w:u w:val="single"/>
        </w:rPr>
      </w:pPr>
      <w:r>
        <w:rPr>
          <w:color w:val="000000" w:themeColor="text1"/>
          <w:u w:val="single"/>
        </w:rPr>
        <w:fldChar w:fldCharType="begin">
          <w:ffData>
            <w:name w:val="S7_6"/>
            <w:enabled/>
            <w:calcOnExit w:val="0"/>
            <w:textInput/>
          </w:ffData>
        </w:fldChar>
      </w:r>
      <w:bookmarkStart w:id="90" w:name="S7_6"/>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90"/>
    </w:p>
    <w:p w14:paraId="781B4B4C" w14:textId="4F560652" w:rsidR="69BE1B87" w:rsidRPr="00714877" w:rsidRDefault="004E5C68" w:rsidP="00714877">
      <w:pPr>
        <w:ind w:left="504"/>
        <w:rPr>
          <w:i/>
          <w:iCs/>
        </w:rPr>
      </w:pPr>
      <w:r>
        <w:rPr>
          <w:i/>
          <w:iCs/>
        </w:rPr>
        <w:t>I</w:t>
      </w:r>
      <w:r w:rsidRPr="006F0903">
        <w:rPr>
          <w:i/>
          <w:iCs/>
        </w:rPr>
        <w:t xml:space="preserve">nstructions: </w:t>
      </w:r>
      <w:r w:rsidR="00012052" w:rsidRPr="004E5C68">
        <w:rPr>
          <w:i/>
          <w:iCs/>
        </w:rPr>
        <w:t xml:space="preserve">Because WIC vendors are authorized by WIC agencies, the ITO Summer EBT agency </w:t>
      </w:r>
      <w:r w:rsidR="00134F91" w:rsidRPr="004E5C68">
        <w:rPr>
          <w:i/>
          <w:iCs/>
        </w:rPr>
        <w:t>must</w:t>
      </w:r>
      <w:r w:rsidR="00012052" w:rsidRPr="004E5C68">
        <w:rPr>
          <w:i/>
          <w:iCs/>
        </w:rPr>
        <w:t xml:space="preserve"> support and monitor </w:t>
      </w:r>
      <w:r w:rsidR="2457545C" w:rsidRPr="004E5C68">
        <w:rPr>
          <w:i/>
          <w:iCs/>
        </w:rPr>
        <w:t>enrolled</w:t>
      </w:r>
      <w:r w:rsidR="00012052" w:rsidRPr="004E5C68">
        <w:rPr>
          <w:i/>
          <w:iCs/>
        </w:rPr>
        <w:t xml:space="preserve"> </w:t>
      </w:r>
      <w:proofErr w:type="gramStart"/>
      <w:r w:rsidR="5B68A9F3" w:rsidRPr="004E5C68">
        <w:rPr>
          <w:i/>
          <w:iCs/>
        </w:rPr>
        <w:t>Summer</w:t>
      </w:r>
      <w:proofErr w:type="gramEnd"/>
      <w:r w:rsidR="5B68A9F3" w:rsidRPr="004E5C68">
        <w:rPr>
          <w:i/>
          <w:iCs/>
        </w:rPr>
        <w:t xml:space="preserve"> EBT program </w:t>
      </w:r>
      <w:r w:rsidR="00012052" w:rsidRPr="004E5C68">
        <w:rPr>
          <w:i/>
          <w:iCs/>
        </w:rPr>
        <w:t xml:space="preserve">vendors so they are able to support Summer EBT purchases. </w:t>
      </w:r>
      <w:r w:rsidR="005A448C" w:rsidRPr="004E5C68">
        <w:rPr>
          <w:i/>
          <w:iCs/>
        </w:rPr>
        <w:t>Summer EBT agencies should</w:t>
      </w:r>
      <w:r w:rsidR="00825323" w:rsidRPr="004E5C68">
        <w:rPr>
          <w:i/>
          <w:iCs/>
        </w:rPr>
        <w:t xml:space="preserve">, at a minimum, </w:t>
      </w:r>
      <w:r w:rsidR="00034B0D" w:rsidRPr="004E5C68">
        <w:rPr>
          <w:i/>
          <w:iCs/>
        </w:rPr>
        <w:t xml:space="preserve">address </w:t>
      </w:r>
      <w:r w:rsidR="00907FE1" w:rsidRPr="004E5C68">
        <w:rPr>
          <w:i/>
          <w:iCs/>
        </w:rPr>
        <w:t xml:space="preserve">how they will </w:t>
      </w:r>
      <w:r w:rsidR="001C7CDE" w:rsidRPr="004E5C68">
        <w:rPr>
          <w:i/>
          <w:iCs/>
        </w:rPr>
        <w:t xml:space="preserve">inform vendors about Summer EBT, </w:t>
      </w:r>
      <w:r w:rsidR="00E641ED" w:rsidRPr="004E5C68">
        <w:rPr>
          <w:i/>
          <w:iCs/>
        </w:rPr>
        <w:t xml:space="preserve">train vendors to recognize and accept the benefit, </w:t>
      </w:r>
      <w:r w:rsidR="00A65A04" w:rsidRPr="004E5C68">
        <w:rPr>
          <w:i/>
          <w:iCs/>
        </w:rPr>
        <w:t xml:space="preserve">train vendors to </w:t>
      </w:r>
      <w:r w:rsidR="02305C9D" w:rsidRPr="004E5C68">
        <w:rPr>
          <w:i/>
          <w:iCs/>
        </w:rPr>
        <w:t>offer</w:t>
      </w:r>
      <w:r w:rsidR="00A65A04" w:rsidRPr="004E5C68">
        <w:rPr>
          <w:i/>
          <w:iCs/>
        </w:rPr>
        <w:t xml:space="preserve"> </w:t>
      </w:r>
      <w:r w:rsidR="00045F5F" w:rsidRPr="004E5C68">
        <w:rPr>
          <w:i/>
          <w:iCs/>
        </w:rPr>
        <w:t xml:space="preserve">enough </w:t>
      </w:r>
      <w:r w:rsidR="65E51A90" w:rsidRPr="004E5C68">
        <w:rPr>
          <w:i/>
          <w:iCs/>
        </w:rPr>
        <w:t xml:space="preserve">authorized </w:t>
      </w:r>
      <w:r w:rsidR="00122320" w:rsidRPr="004E5C68">
        <w:rPr>
          <w:i/>
          <w:iCs/>
        </w:rPr>
        <w:t xml:space="preserve">supplemental </w:t>
      </w:r>
      <w:r w:rsidR="00880984" w:rsidRPr="004E5C68">
        <w:rPr>
          <w:i/>
          <w:iCs/>
        </w:rPr>
        <w:t xml:space="preserve">foods to meet demand, and </w:t>
      </w:r>
      <w:r w:rsidR="00535966" w:rsidRPr="004E5C68">
        <w:rPr>
          <w:i/>
          <w:iCs/>
        </w:rPr>
        <w:t xml:space="preserve">provide technical assistance, as needed. </w:t>
      </w:r>
    </w:p>
    <w:p w14:paraId="16E47B74" w14:textId="77777777" w:rsidR="001D2467" w:rsidRPr="004F1E62" w:rsidRDefault="001D2467" w:rsidP="00057544">
      <w:pPr>
        <w:rPr>
          <w:color w:val="C0504D"/>
          <w:sz w:val="10"/>
          <w:szCs w:val="10"/>
        </w:rPr>
      </w:pPr>
    </w:p>
    <w:p w14:paraId="626AF1DE" w14:textId="1DD8B366" w:rsidR="00A06511" w:rsidRPr="00714877" w:rsidRDefault="00A06511" w:rsidP="008A29EF">
      <w:pPr>
        <w:pStyle w:val="ListParagraph"/>
        <w:numPr>
          <w:ilvl w:val="0"/>
          <w:numId w:val="5"/>
        </w:numPr>
        <w:rPr>
          <w:color w:val="000000" w:themeColor="text1"/>
        </w:rPr>
      </w:pPr>
      <w:r w:rsidRPr="00714877">
        <w:rPr>
          <w:color w:val="000000" w:themeColor="text1"/>
        </w:rPr>
        <w:t xml:space="preserve">Provide a plan for enrolling </w:t>
      </w:r>
      <w:r w:rsidR="0060778E" w:rsidRPr="00714877">
        <w:rPr>
          <w:color w:val="000000" w:themeColor="text1"/>
        </w:rPr>
        <w:t xml:space="preserve">vendors, including how the ITO Summer EBT agency will seek out such vendors for participation in the Program </w:t>
      </w:r>
      <w:r w:rsidR="009A20A5" w:rsidRPr="00714877">
        <w:rPr>
          <w:color w:val="000000" w:themeColor="text1"/>
        </w:rPr>
        <w:t>[</w:t>
      </w:r>
      <w:hyperlink r:id="rId94" w:anchor="p-292.19(c)">
        <w:r w:rsidR="3E43E33F" w:rsidRPr="00714877">
          <w:rPr>
            <w:rStyle w:val="Hyperlink"/>
            <w:rFonts w:ascii="Calibri" w:eastAsia="Calibri" w:hAnsi="Calibri" w:cs="Calibri"/>
          </w:rPr>
          <w:t>7 CFR 292.19(c)</w:t>
        </w:r>
      </w:hyperlink>
      <w:r w:rsidR="0022583A" w:rsidRPr="00714877">
        <w:rPr>
          <w:color w:val="000000" w:themeColor="text1"/>
        </w:rPr>
        <w:t>]</w:t>
      </w:r>
      <w:r w:rsidR="00753F47" w:rsidRPr="00714877">
        <w:rPr>
          <w:color w:val="000000" w:themeColor="text1"/>
        </w:rPr>
        <w:t>.</w:t>
      </w:r>
    </w:p>
    <w:p w14:paraId="3DAB3904" w14:textId="6813C6A2" w:rsidR="004E5C68" w:rsidRPr="00714877" w:rsidRDefault="007A6FA1" w:rsidP="00714877">
      <w:pPr>
        <w:ind w:left="504"/>
        <w:rPr>
          <w:color w:val="000000" w:themeColor="text1"/>
          <w:u w:val="single"/>
        </w:rPr>
      </w:pPr>
      <w:r>
        <w:rPr>
          <w:color w:val="000000" w:themeColor="text1"/>
          <w:u w:val="single"/>
        </w:rPr>
        <w:fldChar w:fldCharType="begin">
          <w:ffData>
            <w:name w:val="S7_7"/>
            <w:enabled/>
            <w:calcOnExit w:val="0"/>
            <w:textInput/>
          </w:ffData>
        </w:fldChar>
      </w:r>
      <w:bookmarkStart w:id="91" w:name="S7_7"/>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noProof/>
          <w:color w:val="000000" w:themeColor="text1"/>
          <w:u w:val="single"/>
        </w:rPr>
        <w:t> </w:t>
      </w:r>
      <w:r>
        <w:rPr>
          <w:color w:val="000000" w:themeColor="text1"/>
          <w:u w:val="single"/>
        </w:rPr>
        <w:fldChar w:fldCharType="end"/>
      </w:r>
      <w:bookmarkEnd w:id="91"/>
    </w:p>
    <w:p w14:paraId="0F4A006F" w14:textId="503886F8" w:rsidR="001B66AF" w:rsidRPr="004E5C68" w:rsidRDefault="004E5C68" w:rsidP="00714877">
      <w:pPr>
        <w:ind w:left="504"/>
        <w:rPr>
          <w:color w:val="00B050"/>
        </w:rPr>
      </w:pPr>
      <w:r>
        <w:rPr>
          <w:i/>
          <w:iCs/>
        </w:rPr>
        <w:lastRenderedPageBreak/>
        <w:t>I</w:t>
      </w:r>
      <w:r w:rsidRPr="006F0903">
        <w:rPr>
          <w:i/>
          <w:iCs/>
        </w:rPr>
        <w:t>nstructions</w:t>
      </w:r>
      <w:r w:rsidRPr="004E5C68">
        <w:rPr>
          <w:i/>
          <w:iCs/>
        </w:rPr>
        <w:t xml:space="preserve">: </w:t>
      </w:r>
      <w:r w:rsidR="001B66AF" w:rsidRPr="004E5C68">
        <w:rPr>
          <w:i/>
          <w:iCs/>
        </w:rPr>
        <w:t xml:space="preserve">As a prerequisite, vendors must be approved for participation in the ITO’s WIC Program </w:t>
      </w:r>
      <w:proofErr w:type="gramStart"/>
      <w:r w:rsidR="001B66AF" w:rsidRPr="004E5C68">
        <w:rPr>
          <w:i/>
          <w:iCs/>
        </w:rPr>
        <w:t>in order to</w:t>
      </w:r>
      <w:proofErr w:type="gramEnd"/>
      <w:r w:rsidR="001B66AF" w:rsidRPr="004E5C68">
        <w:rPr>
          <w:i/>
          <w:iCs/>
        </w:rPr>
        <w:t xml:space="preserve"> participate in their Summer EBT Program. The ITO Summer EBT agency must describe how it will enroll and hold vendors in the Summer EBT Program.</w:t>
      </w:r>
      <w:r w:rsidR="001B66AF" w:rsidRPr="004E5C68">
        <w:t xml:space="preserve">   </w:t>
      </w:r>
    </w:p>
    <w:p w14:paraId="1178965D" w14:textId="77777777" w:rsidR="0060778E" w:rsidRPr="004F1E62" w:rsidRDefault="0060778E" w:rsidP="00057544">
      <w:pPr>
        <w:rPr>
          <w:color w:val="000000" w:themeColor="text1"/>
          <w:sz w:val="10"/>
          <w:szCs w:val="10"/>
        </w:rPr>
      </w:pPr>
    </w:p>
    <w:p w14:paraId="4B053A00" w14:textId="5C10F1F6" w:rsidR="00260B68" w:rsidRPr="00714877" w:rsidRDefault="006F49F8" w:rsidP="008A29EF">
      <w:pPr>
        <w:pStyle w:val="ListParagraph"/>
        <w:numPr>
          <w:ilvl w:val="0"/>
          <w:numId w:val="5"/>
        </w:numPr>
        <w:rPr>
          <w:color w:val="000000" w:themeColor="text1"/>
        </w:rPr>
      </w:pPr>
      <w:r>
        <w:t xml:space="preserve">Provide a plan </w:t>
      </w:r>
      <w:r w:rsidRPr="00714877">
        <w:rPr>
          <w:color w:val="000000" w:themeColor="text1"/>
        </w:rPr>
        <w:t>for vendor integrity and monitoring</w:t>
      </w:r>
      <w:r w:rsidR="00325A46" w:rsidRPr="00714877">
        <w:rPr>
          <w:color w:val="000000" w:themeColor="text1"/>
        </w:rPr>
        <w:t>.</w:t>
      </w:r>
      <w:r w:rsidRPr="00714877">
        <w:rPr>
          <w:color w:val="000000" w:themeColor="text1"/>
        </w:rPr>
        <w:t xml:space="preserve"> </w:t>
      </w:r>
      <w:r w:rsidR="00D53AD6" w:rsidRPr="00714877">
        <w:rPr>
          <w:color w:val="000000" w:themeColor="text1"/>
        </w:rPr>
        <w:t xml:space="preserve">Describe how vendors that will be held accountable to meet all other applicable vendor-specific program requirements in </w:t>
      </w:r>
      <w:hyperlink r:id="rId95" w:history="1">
        <w:r w:rsidR="00D53AD6" w:rsidRPr="00714877">
          <w:rPr>
            <w:rStyle w:val="Hyperlink"/>
            <w:rFonts w:ascii="Calibri" w:eastAsia="Calibri" w:hAnsi="Calibri" w:cs="Calibri"/>
          </w:rPr>
          <w:t>7 CFR 292.19</w:t>
        </w:r>
      </w:hyperlink>
      <w:r w:rsidR="00D53AD6" w:rsidRPr="00714877">
        <w:rPr>
          <w:color w:val="000000" w:themeColor="text1"/>
        </w:rPr>
        <w:t>, as well as any additional requirements set by the ITO Summer EBT agency which are consistent with regulation</w:t>
      </w:r>
      <w:r w:rsidR="00325A46" w:rsidRPr="00714877">
        <w:rPr>
          <w:color w:val="000000" w:themeColor="text1"/>
        </w:rPr>
        <w:t xml:space="preserve"> </w:t>
      </w:r>
      <w:r w:rsidR="001D2467" w:rsidRPr="00714877">
        <w:rPr>
          <w:color w:val="000000" w:themeColor="text1"/>
        </w:rPr>
        <w:t>[</w:t>
      </w:r>
      <w:hyperlink r:id="rId96" w:anchor="p-292.19(c)">
        <w:r w:rsidR="07A804E1" w:rsidRPr="00714877">
          <w:rPr>
            <w:rStyle w:val="Hyperlink"/>
            <w:rFonts w:ascii="Calibri" w:eastAsia="Calibri" w:hAnsi="Calibri" w:cs="Calibri"/>
          </w:rPr>
          <w:t>7 CFR 292.19(c)</w:t>
        </w:r>
      </w:hyperlink>
      <w:r w:rsidR="001D2467" w:rsidRPr="00714877">
        <w:rPr>
          <w:color w:val="000000" w:themeColor="text1"/>
        </w:rPr>
        <w:t>]</w:t>
      </w:r>
      <w:r w:rsidR="00E93EA1" w:rsidRPr="00714877">
        <w:rPr>
          <w:color w:val="000000" w:themeColor="text1"/>
        </w:rPr>
        <w:t>.</w:t>
      </w:r>
    </w:p>
    <w:p w14:paraId="311338DF" w14:textId="181BE8D2" w:rsidR="00260B68" w:rsidRPr="007A6FA1" w:rsidRDefault="007A6FA1" w:rsidP="007A6FA1">
      <w:pPr>
        <w:pStyle w:val="NoSpacing"/>
        <w:ind w:left="504"/>
        <w:rPr>
          <w:u w:val="single"/>
        </w:rPr>
      </w:pPr>
      <w:r>
        <w:rPr>
          <w:u w:val="single"/>
        </w:rPr>
        <w:fldChar w:fldCharType="begin">
          <w:ffData>
            <w:name w:val="S7_8"/>
            <w:enabled/>
            <w:calcOnExit w:val="0"/>
            <w:textInput/>
          </w:ffData>
        </w:fldChar>
      </w:r>
      <w:bookmarkStart w:id="92" w:name="S7_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2"/>
    </w:p>
    <w:p w14:paraId="0A9BCE7A" w14:textId="77777777" w:rsidR="007A6FA1" w:rsidRDefault="007A6FA1" w:rsidP="00714877">
      <w:pPr>
        <w:pStyle w:val="NoSpacing"/>
      </w:pPr>
    </w:p>
    <w:p w14:paraId="147C9AE8" w14:textId="16AB4686" w:rsidR="00F022C0" w:rsidRPr="004E5C68" w:rsidRDefault="004E5C68" w:rsidP="00714877">
      <w:pPr>
        <w:ind w:left="504"/>
        <w:rPr>
          <w:i/>
          <w:iCs/>
        </w:rPr>
      </w:pPr>
      <w:r>
        <w:rPr>
          <w:i/>
          <w:iCs/>
        </w:rPr>
        <w:t>I</w:t>
      </w:r>
      <w:r w:rsidRPr="006F0903">
        <w:rPr>
          <w:i/>
          <w:iCs/>
        </w:rPr>
        <w:t>nstructions</w:t>
      </w:r>
      <w:r w:rsidRPr="004E5C68">
        <w:rPr>
          <w:i/>
          <w:iCs/>
        </w:rPr>
        <w:t xml:space="preserve">: </w:t>
      </w:r>
      <w:r w:rsidR="00762D9A" w:rsidRPr="004E5C68">
        <w:rPr>
          <w:i/>
          <w:iCs/>
          <w:color w:val="00B050"/>
        </w:rPr>
        <w:t xml:space="preserve"> </w:t>
      </w:r>
      <w:r w:rsidR="00F022C0" w:rsidRPr="004E5C68">
        <w:rPr>
          <w:i/>
          <w:iCs/>
        </w:rPr>
        <w:t>The ITO Summer EBT agency must set forth a system which ensures:</w:t>
      </w:r>
    </w:p>
    <w:p w14:paraId="0B4F6291" w14:textId="2A86BA7C" w:rsidR="00F022C0" w:rsidRPr="00714877" w:rsidRDefault="00F022C0" w:rsidP="008A29EF">
      <w:pPr>
        <w:pStyle w:val="ListParagraph"/>
        <w:numPr>
          <w:ilvl w:val="0"/>
          <w:numId w:val="6"/>
        </w:numPr>
        <w:rPr>
          <w:i/>
          <w:iCs/>
        </w:rPr>
      </w:pPr>
      <w:r w:rsidRPr="00714877">
        <w:rPr>
          <w:i/>
          <w:iCs/>
        </w:rPr>
        <w:t xml:space="preserve">Requirements and restrictions on the participation of vendors and the transaction of food benefits described at </w:t>
      </w:r>
      <w:hyperlink r:id="rId97" w:history="1">
        <w:r w:rsidR="00CB72FC" w:rsidRPr="00714877">
          <w:rPr>
            <w:rStyle w:val="Hyperlink"/>
            <w:rFonts w:ascii="Calibri" w:eastAsia="Calibri" w:hAnsi="Calibri" w:cs="Calibri"/>
            <w:i/>
            <w:iCs/>
          </w:rPr>
          <w:t>7 CFR 246.12</w:t>
        </w:r>
      </w:hyperlink>
      <w:r w:rsidRPr="00714877">
        <w:rPr>
          <w:i/>
          <w:iCs/>
          <w:color w:val="00B050"/>
        </w:rPr>
        <w:t xml:space="preserve"> </w:t>
      </w:r>
      <w:r w:rsidRPr="00714877">
        <w:rPr>
          <w:i/>
          <w:iCs/>
        </w:rPr>
        <w:t xml:space="preserve">apply to activities involving </w:t>
      </w:r>
      <w:proofErr w:type="gramStart"/>
      <w:r w:rsidRPr="00714877">
        <w:rPr>
          <w:i/>
          <w:iCs/>
        </w:rPr>
        <w:t>Summer</w:t>
      </w:r>
      <w:proofErr w:type="gramEnd"/>
      <w:r w:rsidRPr="00714877">
        <w:rPr>
          <w:i/>
          <w:iCs/>
        </w:rPr>
        <w:t xml:space="preserve"> EBT benefits; and</w:t>
      </w:r>
    </w:p>
    <w:p w14:paraId="7F85158F" w14:textId="53641397" w:rsidR="00F022C0" w:rsidRPr="00714877" w:rsidRDefault="00F022C0" w:rsidP="008A29EF">
      <w:pPr>
        <w:pStyle w:val="ListParagraph"/>
        <w:numPr>
          <w:ilvl w:val="0"/>
          <w:numId w:val="6"/>
        </w:numPr>
        <w:rPr>
          <w:i/>
          <w:iCs/>
        </w:rPr>
      </w:pPr>
      <w:r w:rsidRPr="00714877">
        <w:rPr>
          <w:i/>
          <w:iCs/>
        </w:rPr>
        <w:t xml:space="preserve">Vendors are subject to the actions and penalties described at </w:t>
      </w:r>
      <w:hyperlink r:id="rId98" w:history="1">
        <w:r w:rsidR="00C36E95" w:rsidRPr="00714877">
          <w:rPr>
            <w:rStyle w:val="Hyperlink"/>
            <w:rFonts w:ascii="Calibri" w:eastAsia="Calibri" w:hAnsi="Calibri" w:cs="Calibri"/>
            <w:i/>
            <w:iCs/>
          </w:rPr>
          <w:t>7 CFR 246.12</w:t>
        </w:r>
      </w:hyperlink>
      <w:r w:rsidRPr="00714877">
        <w:rPr>
          <w:i/>
          <w:iCs/>
          <w:color w:val="00B050"/>
        </w:rPr>
        <w:t xml:space="preserve"> </w:t>
      </w:r>
      <w:r w:rsidRPr="00714877">
        <w:rPr>
          <w:i/>
          <w:iCs/>
        </w:rPr>
        <w:t xml:space="preserve">of this chapter for noncompliance or violations involving </w:t>
      </w:r>
      <w:proofErr w:type="gramStart"/>
      <w:r w:rsidRPr="00714877">
        <w:rPr>
          <w:i/>
          <w:iCs/>
        </w:rPr>
        <w:t>Summer</w:t>
      </w:r>
      <w:proofErr w:type="gramEnd"/>
      <w:r w:rsidRPr="00714877">
        <w:rPr>
          <w:i/>
          <w:iCs/>
        </w:rPr>
        <w:t xml:space="preserve"> EBT benefits; and</w:t>
      </w:r>
    </w:p>
    <w:p w14:paraId="42B5D8A8" w14:textId="789472E9" w:rsidR="006127F0" w:rsidRPr="00714877" w:rsidRDefault="00F022C0" w:rsidP="008A29EF">
      <w:pPr>
        <w:pStyle w:val="ListParagraph"/>
        <w:numPr>
          <w:ilvl w:val="0"/>
          <w:numId w:val="6"/>
        </w:numPr>
        <w:rPr>
          <w:i/>
          <w:iCs/>
        </w:rPr>
      </w:pPr>
      <w:r w:rsidRPr="00714877">
        <w:rPr>
          <w:i/>
          <w:iCs/>
        </w:rPr>
        <w:t xml:space="preserve">The standards for determination and disposition of claims against vendors described at </w:t>
      </w:r>
      <w:hyperlink r:id="rId99" w:history="1">
        <w:r w:rsidR="00C36E95" w:rsidRPr="00714877">
          <w:rPr>
            <w:rStyle w:val="Hyperlink"/>
            <w:rFonts w:ascii="Calibri" w:eastAsia="Calibri" w:hAnsi="Calibri" w:cs="Calibri"/>
            <w:i/>
            <w:iCs/>
          </w:rPr>
          <w:t>7 CFR 246.12</w:t>
        </w:r>
      </w:hyperlink>
      <w:r w:rsidRPr="00714877">
        <w:rPr>
          <w:i/>
          <w:iCs/>
          <w:color w:val="00B050"/>
        </w:rPr>
        <w:t xml:space="preserve"> </w:t>
      </w:r>
      <w:r w:rsidRPr="00714877">
        <w:rPr>
          <w:i/>
          <w:iCs/>
        </w:rPr>
        <w:t xml:space="preserve">of this chapter apply to Summer EBT </w:t>
      </w:r>
      <w:proofErr w:type="gramStart"/>
      <w:r w:rsidRPr="00714877">
        <w:rPr>
          <w:i/>
          <w:iCs/>
        </w:rPr>
        <w:t>benefits;</w:t>
      </w:r>
      <w:proofErr w:type="gramEnd"/>
      <w:r w:rsidRPr="00714877">
        <w:rPr>
          <w:i/>
          <w:iCs/>
        </w:rPr>
        <w:t xml:space="preserve"> </w:t>
      </w:r>
    </w:p>
    <w:p w14:paraId="2F991AB1" w14:textId="328F0F32" w:rsidR="00F022C0" w:rsidRPr="00714877" w:rsidRDefault="00714877" w:rsidP="00714877">
      <w:pPr>
        <w:ind w:left="1224"/>
        <w:rPr>
          <w:i/>
          <w:iCs/>
        </w:rPr>
      </w:pPr>
      <w:r>
        <w:rPr>
          <w:i/>
          <w:iCs/>
        </w:rPr>
        <w:t xml:space="preserve">-- </w:t>
      </w:r>
      <w:r w:rsidR="00F022C0" w:rsidRPr="00714877">
        <w:rPr>
          <w:i/>
          <w:iCs/>
        </w:rPr>
        <w:t>or</w:t>
      </w:r>
      <w:r w:rsidR="006127F0" w:rsidRPr="00714877">
        <w:rPr>
          <w:i/>
          <w:iCs/>
        </w:rPr>
        <w:t xml:space="preserve"> -- </w:t>
      </w:r>
    </w:p>
    <w:p w14:paraId="1FA1C900" w14:textId="77777777" w:rsidR="00F022C0" w:rsidRPr="00714877" w:rsidRDefault="00F022C0" w:rsidP="008A29EF">
      <w:pPr>
        <w:pStyle w:val="ListParagraph"/>
        <w:numPr>
          <w:ilvl w:val="0"/>
          <w:numId w:val="6"/>
        </w:numPr>
        <w:rPr>
          <w:i/>
          <w:iCs/>
        </w:rPr>
      </w:pPr>
      <w:r w:rsidRPr="00714877" w:rsidDel="003A7BEE">
        <w:rPr>
          <w:i/>
          <w:iCs/>
        </w:rPr>
        <w:t xml:space="preserve">Set forth an alternate system to ensure effective vendor management and vendor integrity.    </w:t>
      </w:r>
    </w:p>
    <w:p w14:paraId="33CEAAAC" w14:textId="77777777" w:rsidR="00762D9A" w:rsidRPr="00C9016A" w:rsidRDefault="00762D9A" w:rsidP="00057544">
      <w:pPr>
        <w:rPr>
          <w:rFonts w:eastAsiaTheme="minorEastAsia"/>
          <w:color w:val="00B050"/>
        </w:rPr>
      </w:pPr>
    </w:p>
    <w:p w14:paraId="3A5169E1" w14:textId="59F2F7A8" w:rsidR="73CD3310" w:rsidRDefault="73CD3310" w:rsidP="00057544"/>
    <w:p w14:paraId="06483BCB" w14:textId="3081F366" w:rsidR="73CD3310" w:rsidRPr="00CD1ACF" w:rsidRDefault="4AA5719B" w:rsidP="00057544">
      <w:pPr>
        <w:rPr>
          <w:b/>
          <w:bCs/>
        </w:rPr>
      </w:pPr>
      <w:r w:rsidRPr="00CD1ACF">
        <w:rPr>
          <w:b/>
          <w:bCs/>
        </w:rPr>
        <w:t xml:space="preserve">Summer EBT Agency </w:t>
      </w:r>
      <w:r w:rsidR="3807A610" w:rsidRPr="00CD1ACF">
        <w:rPr>
          <w:b/>
          <w:bCs/>
        </w:rPr>
        <w:t>Signatures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CellMar>
          <w:top w:w="58" w:type="dxa"/>
        </w:tblCellMar>
        <w:tblLook w:val="04A0" w:firstRow="1" w:lastRow="0" w:firstColumn="1" w:lastColumn="0" w:noHBand="0" w:noVBand="1"/>
      </w:tblPr>
      <w:tblGrid>
        <w:gridCol w:w="4680"/>
        <w:gridCol w:w="4680"/>
      </w:tblGrid>
      <w:tr w:rsidR="3D28604F" w14:paraId="35F8DFFD" w14:textId="27A96794" w:rsidTr="00CD1ACF">
        <w:trPr>
          <w:trHeight w:val="300"/>
        </w:trPr>
        <w:tc>
          <w:tcPr>
            <w:tcW w:w="4680" w:type="dxa"/>
            <w:tcMar>
              <w:left w:w="105" w:type="dxa"/>
              <w:right w:w="105" w:type="dxa"/>
            </w:tcMar>
          </w:tcPr>
          <w:p w14:paraId="26384A16" w14:textId="681FD97A" w:rsidR="3D28604F" w:rsidRDefault="627B1DAE" w:rsidP="00057544">
            <w:pPr>
              <w:rPr>
                <w:color w:val="000000" w:themeColor="text1"/>
              </w:rPr>
            </w:pPr>
            <w:r w:rsidRPr="556CADBC">
              <w:rPr>
                <w:color w:val="000000" w:themeColor="text1"/>
              </w:rPr>
              <w:t>COORDINATING</w:t>
            </w:r>
            <w:r w:rsidR="3D28604F" w:rsidRPr="3D28604F">
              <w:rPr>
                <w:color w:val="000000" w:themeColor="text1"/>
              </w:rPr>
              <w:t xml:space="preserve"> AGENCY</w:t>
            </w:r>
          </w:p>
        </w:tc>
        <w:tc>
          <w:tcPr>
            <w:tcW w:w="4680" w:type="dxa"/>
            <w:tcMar>
              <w:left w:w="105" w:type="dxa"/>
              <w:right w:w="105" w:type="dxa"/>
            </w:tcMar>
          </w:tcPr>
          <w:p w14:paraId="14BEAD14" w14:textId="57BD983A" w:rsidR="4B0CB3D0" w:rsidRPr="556CADBC" w:rsidRDefault="4B0CB3D0" w:rsidP="00057544">
            <w:pPr>
              <w:rPr>
                <w:color w:val="000000" w:themeColor="text1"/>
              </w:rPr>
            </w:pPr>
            <w:r w:rsidRPr="41783C88">
              <w:rPr>
                <w:color w:val="000000" w:themeColor="text1"/>
              </w:rPr>
              <w:t>PARTNERING AGENCY</w:t>
            </w:r>
          </w:p>
        </w:tc>
      </w:tr>
      <w:tr w:rsidR="3D28604F" w14:paraId="40AA733E" w14:textId="41CCAB43" w:rsidTr="00CD1ACF">
        <w:trPr>
          <w:trHeight w:val="300"/>
        </w:trPr>
        <w:tc>
          <w:tcPr>
            <w:tcW w:w="4680" w:type="dxa"/>
            <w:tcMar>
              <w:left w:w="105" w:type="dxa"/>
              <w:right w:w="105" w:type="dxa"/>
            </w:tcMar>
          </w:tcPr>
          <w:p w14:paraId="5A869CA3" w14:textId="5DA756DB" w:rsidR="64AC002E" w:rsidRDefault="3D28604F" w:rsidP="00057544">
            <w:pPr>
              <w:rPr>
                <w:color w:val="000000" w:themeColor="text1"/>
              </w:rPr>
            </w:pPr>
            <w:r w:rsidRPr="3D28604F">
              <w:rPr>
                <w:color w:val="000000" w:themeColor="text1"/>
              </w:rPr>
              <w:t>By (Signature)</w:t>
            </w:r>
          </w:p>
          <w:p w14:paraId="418064D5" w14:textId="01D0A257" w:rsidR="3D28604F" w:rsidRDefault="001341C1" w:rsidP="00057544">
            <w:pPr>
              <w:rPr>
                <w:color w:val="000000" w:themeColor="text1"/>
              </w:rPr>
            </w:pPr>
            <w:r>
              <w:rPr>
                <w:color w:val="000000" w:themeColor="text1"/>
              </w:rPr>
              <w:fldChar w:fldCharType="begin">
                <w:ffData>
                  <w:name w:val="Sign1"/>
                  <w:enabled/>
                  <w:calcOnExit w:val="0"/>
                  <w:textInput/>
                </w:ffData>
              </w:fldChar>
            </w:r>
            <w:bookmarkStart w:id="93" w:name="Sign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93"/>
          </w:p>
        </w:tc>
        <w:tc>
          <w:tcPr>
            <w:tcW w:w="4680" w:type="dxa"/>
            <w:tcMar>
              <w:left w:w="105" w:type="dxa"/>
              <w:right w:w="105" w:type="dxa"/>
            </w:tcMar>
          </w:tcPr>
          <w:p w14:paraId="0E613C5E" w14:textId="77BBF682" w:rsidR="00CD1ACF" w:rsidRDefault="09F1368E" w:rsidP="00057544">
            <w:pPr>
              <w:rPr>
                <w:color w:val="000000" w:themeColor="text1"/>
              </w:rPr>
            </w:pPr>
            <w:r w:rsidRPr="1E2FA79E">
              <w:rPr>
                <w:color w:val="000000" w:themeColor="text1"/>
              </w:rPr>
              <w:t>By (Signature)</w:t>
            </w:r>
          </w:p>
          <w:p w14:paraId="0B59F88F" w14:textId="3CA7B2A3" w:rsidR="00CD1ACF" w:rsidRDefault="001341C1" w:rsidP="00057544">
            <w:pPr>
              <w:rPr>
                <w:color w:val="000000" w:themeColor="text1"/>
              </w:rPr>
            </w:pPr>
            <w:r>
              <w:rPr>
                <w:color w:val="000000" w:themeColor="text1"/>
              </w:rPr>
              <w:fldChar w:fldCharType="begin">
                <w:ffData>
                  <w:name w:val="Sign2"/>
                  <w:enabled/>
                  <w:calcOnExit w:val="0"/>
                  <w:textInput/>
                </w:ffData>
              </w:fldChar>
            </w:r>
            <w:bookmarkStart w:id="94" w:name="Sign2"/>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94"/>
          </w:p>
        </w:tc>
      </w:tr>
      <w:tr w:rsidR="3D28604F" w14:paraId="79323818" w14:textId="4253087F" w:rsidTr="00CD1ACF">
        <w:trPr>
          <w:trHeight w:val="300"/>
        </w:trPr>
        <w:tc>
          <w:tcPr>
            <w:tcW w:w="4680" w:type="dxa"/>
            <w:tcMar>
              <w:left w:w="105" w:type="dxa"/>
              <w:right w:w="105" w:type="dxa"/>
            </w:tcMar>
          </w:tcPr>
          <w:p w14:paraId="6BB96C78" w14:textId="53CC512F" w:rsidR="64AC002E" w:rsidRDefault="3D28604F" w:rsidP="00057544">
            <w:pPr>
              <w:rPr>
                <w:color w:val="000000" w:themeColor="text1"/>
              </w:rPr>
            </w:pPr>
            <w:r w:rsidRPr="3D28604F">
              <w:rPr>
                <w:color w:val="000000" w:themeColor="text1"/>
              </w:rPr>
              <w:t>Title</w:t>
            </w:r>
          </w:p>
          <w:p w14:paraId="1F974A13" w14:textId="1A1ADCF0" w:rsidR="3D28604F" w:rsidRDefault="001341C1" w:rsidP="00057544">
            <w:pPr>
              <w:rPr>
                <w:color w:val="000000" w:themeColor="text1"/>
              </w:rPr>
            </w:pPr>
            <w:r>
              <w:rPr>
                <w:color w:val="000000" w:themeColor="text1"/>
              </w:rPr>
              <w:fldChar w:fldCharType="begin">
                <w:ffData>
                  <w:name w:val="Title1"/>
                  <w:enabled/>
                  <w:calcOnExit w:val="0"/>
                  <w:textInput/>
                </w:ffData>
              </w:fldChar>
            </w:r>
            <w:bookmarkStart w:id="95" w:name="Title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95"/>
          </w:p>
        </w:tc>
        <w:tc>
          <w:tcPr>
            <w:tcW w:w="4680" w:type="dxa"/>
            <w:tcMar>
              <w:left w:w="105" w:type="dxa"/>
              <w:right w:w="105" w:type="dxa"/>
            </w:tcMar>
          </w:tcPr>
          <w:p w14:paraId="3FBF2A33" w14:textId="53CC512F" w:rsidR="4DAC1A71" w:rsidRDefault="4DAC1A71" w:rsidP="00057544">
            <w:pPr>
              <w:rPr>
                <w:color w:val="000000" w:themeColor="text1"/>
              </w:rPr>
            </w:pPr>
            <w:r w:rsidRPr="1E2FA79E">
              <w:rPr>
                <w:color w:val="000000" w:themeColor="text1"/>
              </w:rPr>
              <w:t>Title</w:t>
            </w:r>
          </w:p>
          <w:p w14:paraId="2E6DAFDC" w14:textId="63A560AA" w:rsidR="556CADBC" w:rsidRDefault="001341C1" w:rsidP="00057544">
            <w:pPr>
              <w:rPr>
                <w:color w:val="000000" w:themeColor="text1"/>
              </w:rPr>
            </w:pPr>
            <w:r>
              <w:rPr>
                <w:color w:val="000000" w:themeColor="text1"/>
              </w:rPr>
              <w:fldChar w:fldCharType="begin">
                <w:ffData>
                  <w:name w:val="Title2"/>
                  <w:enabled/>
                  <w:calcOnExit w:val="0"/>
                  <w:textInput/>
                </w:ffData>
              </w:fldChar>
            </w:r>
            <w:bookmarkStart w:id="96" w:name="Title2"/>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96"/>
          </w:p>
        </w:tc>
      </w:tr>
      <w:tr w:rsidR="3D28604F" w14:paraId="1FC4214D" w14:textId="0AFC3A30" w:rsidTr="00CD1ACF">
        <w:trPr>
          <w:trHeight w:val="130"/>
        </w:trPr>
        <w:tc>
          <w:tcPr>
            <w:tcW w:w="4680" w:type="dxa"/>
            <w:tcMar>
              <w:left w:w="105" w:type="dxa"/>
              <w:right w:w="105" w:type="dxa"/>
            </w:tcMar>
          </w:tcPr>
          <w:p w14:paraId="4EAC5381" w14:textId="77777777" w:rsidR="3D28604F" w:rsidRDefault="3D28604F" w:rsidP="00057544">
            <w:pPr>
              <w:rPr>
                <w:color w:val="000000" w:themeColor="text1"/>
              </w:rPr>
            </w:pPr>
            <w:r w:rsidRPr="3D28604F">
              <w:rPr>
                <w:color w:val="000000" w:themeColor="text1"/>
              </w:rPr>
              <w:t>Date</w:t>
            </w:r>
          </w:p>
          <w:p w14:paraId="220A0734" w14:textId="7CE32828" w:rsidR="00CD1ACF" w:rsidRDefault="001341C1" w:rsidP="00057544">
            <w:pPr>
              <w:rPr>
                <w:color w:val="000000" w:themeColor="text1"/>
              </w:rPr>
            </w:pPr>
            <w:r>
              <w:rPr>
                <w:color w:val="000000" w:themeColor="text1"/>
              </w:rPr>
              <w:fldChar w:fldCharType="begin">
                <w:ffData>
                  <w:name w:val="DateSign1"/>
                  <w:enabled/>
                  <w:calcOnExit w:val="0"/>
                  <w:textInput/>
                </w:ffData>
              </w:fldChar>
            </w:r>
            <w:bookmarkStart w:id="97" w:name="DateSign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97"/>
          </w:p>
        </w:tc>
        <w:tc>
          <w:tcPr>
            <w:tcW w:w="4680" w:type="dxa"/>
            <w:tcMar>
              <w:left w:w="105" w:type="dxa"/>
              <w:right w:w="105" w:type="dxa"/>
            </w:tcMar>
          </w:tcPr>
          <w:p w14:paraId="39B26FED" w14:textId="3D952184" w:rsidR="7462A156" w:rsidRDefault="7462A156" w:rsidP="00057544">
            <w:pPr>
              <w:rPr>
                <w:color w:val="000000" w:themeColor="text1"/>
              </w:rPr>
            </w:pPr>
            <w:r w:rsidRPr="233706AF">
              <w:rPr>
                <w:color w:val="000000" w:themeColor="text1"/>
              </w:rPr>
              <w:t>Date</w:t>
            </w:r>
          </w:p>
          <w:p w14:paraId="6BA9FFA4" w14:textId="1F086D92" w:rsidR="556CADBC" w:rsidRDefault="001341C1" w:rsidP="00057544">
            <w:pPr>
              <w:rPr>
                <w:color w:val="000000" w:themeColor="text1"/>
              </w:rPr>
            </w:pPr>
            <w:r>
              <w:rPr>
                <w:color w:val="000000" w:themeColor="text1"/>
              </w:rPr>
              <w:fldChar w:fldCharType="begin">
                <w:ffData>
                  <w:name w:val="DateSign2"/>
                  <w:enabled/>
                  <w:calcOnExit w:val="0"/>
                  <w:textInput/>
                </w:ffData>
              </w:fldChar>
            </w:r>
            <w:bookmarkStart w:id="98" w:name="DateSign2"/>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98"/>
          </w:p>
        </w:tc>
      </w:tr>
    </w:tbl>
    <w:p w14:paraId="2ECB6A59" w14:textId="58C8C5AF" w:rsidR="00193AB2" w:rsidRPr="00CD1ACF" w:rsidRDefault="00193AB2" w:rsidP="00CD1ACF"/>
    <w:sectPr w:rsidR="00193AB2" w:rsidRPr="00CD1ACF" w:rsidSect="00C036D3">
      <w:footerReference w:type="even" r:id="rId100"/>
      <w:footerReference w:type="default" r:id="rId101"/>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EA88" w14:textId="77777777" w:rsidR="00C036D3" w:rsidRDefault="00C036D3" w:rsidP="00B97CE7">
      <w:pPr>
        <w:spacing w:line="240" w:lineRule="auto"/>
      </w:pPr>
      <w:r>
        <w:separator/>
      </w:r>
    </w:p>
  </w:endnote>
  <w:endnote w:type="continuationSeparator" w:id="0">
    <w:p w14:paraId="101CB207" w14:textId="77777777" w:rsidR="00C036D3" w:rsidRDefault="00C036D3" w:rsidP="00B97CE7">
      <w:pPr>
        <w:spacing w:line="240" w:lineRule="auto"/>
      </w:pPr>
      <w:r>
        <w:continuationSeparator/>
      </w:r>
    </w:p>
  </w:endnote>
  <w:endnote w:type="continuationNotice" w:id="1">
    <w:p w14:paraId="1F8EFBB2" w14:textId="77777777" w:rsidR="00C036D3" w:rsidRDefault="00C036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134376"/>
      <w:docPartObj>
        <w:docPartGallery w:val="Page Numbers (Bottom of Page)"/>
        <w:docPartUnique/>
      </w:docPartObj>
    </w:sdtPr>
    <w:sdtEndPr>
      <w:rPr>
        <w:rStyle w:val="PageNumber"/>
      </w:rPr>
    </w:sdtEndPr>
    <w:sdtContent>
      <w:p w14:paraId="19A6D2D3" w14:textId="08FAB410" w:rsidR="00ED0777" w:rsidRDefault="00ED0777" w:rsidP="003D1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019CF" w14:textId="77777777" w:rsidR="00ED0777" w:rsidRDefault="00ED0777" w:rsidP="00ED0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0"/>
      </w:rPr>
      <w:id w:val="-875231373"/>
      <w:docPartObj>
        <w:docPartGallery w:val="Page Numbers (Bottom of Page)"/>
        <w:docPartUnique/>
      </w:docPartObj>
    </w:sdtPr>
    <w:sdtEndPr>
      <w:rPr>
        <w:rStyle w:val="PageNumber"/>
      </w:rPr>
    </w:sdtEndPr>
    <w:sdtContent>
      <w:p w14:paraId="69008122" w14:textId="31062C26" w:rsidR="00ED0777" w:rsidRPr="00ED0777" w:rsidRDefault="00ED0777" w:rsidP="003D1091">
        <w:pPr>
          <w:pStyle w:val="Footer"/>
          <w:framePr w:wrap="none" w:vAnchor="text" w:hAnchor="margin" w:xAlign="right" w:y="1"/>
          <w:rPr>
            <w:rStyle w:val="PageNumber"/>
            <w:szCs w:val="20"/>
          </w:rPr>
        </w:pPr>
        <w:r w:rsidRPr="00ED0777">
          <w:rPr>
            <w:rStyle w:val="PageNumber"/>
            <w:szCs w:val="20"/>
          </w:rPr>
          <w:fldChar w:fldCharType="begin"/>
        </w:r>
        <w:r w:rsidRPr="00ED0777">
          <w:rPr>
            <w:rStyle w:val="PageNumber"/>
            <w:szCs w:val="20"/>
          </w:rPr>
          <w:instrText xml:space="preserve"> PAGE </w:instrText>
        </w:r>
        <w:r w:rsidRPr="00ED0777">
          <w:rPr>
            <w:rStyle w:val="PageNumber"/>
            <w:szCs w:val="20"/>
          </w:rPr>
          <w:fldChar w:fldCharType="separate"/>
        </w:r>
        <w:r w:rsidRPr="00ED0777">
          <w:rPr>
            <w:rStyle w:val="PageNumber"/>
            <w:noProof/>
            <w:szCs w:val="20"/>
          </w:rPr>
          <w:t>1</w:t>
        </w:r>
        <w:r w:rsidRPr="00ED0777">
          <w:rPr>
            <w:rStyle w:val="PageNumber"/>
            <w:szCs w:val="20"/>
          </w:rPr>
          <w:fldChar w:fldCharType="end"/>
        </w:r>
      </w:p>
    </w:sdtContent>
  </w:sdt>
  <w:p w14:paraId="40DA72B8" w14:textId="77777777" w:rsidR="00ED0777" w:rsidRDefault="00ED0777" w:rsidP="00ED0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6B02" w14:textId="77777777" w:rsidR="00C036D3" w:rsidRDefault="00C036D3" w:rsidP="00B97CE7">
      <w:pPr>
        <w:spacing w:line="240" w:lineRule="auto"/>
      </w:pPr>
      <w:r>
        <w:separator/>
      </w:r>
    </w:p>
  </w:footnote>
  <w:footnote w:type="continuationSeparator" w:id="0">
    <w:p w14:paraId="5E5168AC" w14:textId="77777777" w:rsidR="00C036D3" w:rsidRDefault="00C036D3" w:rsidP="00B97CE7">
      <w:pPr>
        <w:spacing w:line="240" w:lineRule="auto"/>
      </w:pPr>
      <w:r>
        <w:continuationSeparator/>
      </w:r>
    </w:p>
  </w:footnote>
  <w:footnote w:type="continuationNotice" w:id="1">
    <w:p w14:paraId="736EAB81" w14:textId="77777777" w:rsidR="00C036D3" w:rsidRDefault="00C036D3">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YbB6FEx0VeZpY" int2:id="CmE069yA">
      <int2:state int2:value="Rejected" int2:type="LegacyProofing"/>
    </int2:textHash>
    <int2:bookmark int2:bookmarkName="_Int_CsQXgmsW" int2:invalidationBookmarkName="" int2:hashCode="fJL8XPZfK6WkZP" int2:id="nHahF6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94"/>
    <w:multiLevelType w:val="hybridMultilevel"/>
    <w:tmpl w:val="E696911C"/>
    <w:lvl w:ilvl="0" w:tplc="04090001">
      <w:start w:val="1"/>
      <w:numFmt w:val="bullet"/>
      <w:lvlText w:val=""/>
      <w:lvlJc w:val="left"/>
      <w:pPr>
        <w:ind w:left="1224" w:hanging="360"/>
      </w:pPr>
      <w:rPr>
        <w:rFonts w:ascii="Symbol" w:hAnsi="Symbol" w:hint="default"/>
      </w:rPr>
    </w:lvl>
    <w:lvl w:ilvl="1" w:tplc="6D2E0432">
      <w:numFmt w:val="bullet"/>
      <w:lvlText w:val=""/>
      <w:lvlJc w:val="left"/>
      <w:pPr>
        <w:ind w:left="1944" w:hanging="360"/>
      </w:pPr>
      <w:rPr>
        <w:rFonts w:ascii="Wingdings" w:eastAsiaTheme="minorHAnsi" w:hAnsi="Wingdings" w:cstheme="minorBidi"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3543EBC"/>
    <w:multiLevelType w:val="hybridMultilevel"/>
    <w:tmpl w:val="AC28E448"/>
    <w:lvl w:ilvl="0" w:tplc="15D25F4A">
      <w:start w:val="1"/>
      <w:numFmt w:val="lowerLetter"/>
      <w:lvlText w:val="3.2.%1"/>
      <w:lvlJc w:val="left"/>
      <w:pPr>
        <w:ind w:left="1152"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27BA0"/>
    <w:multiLevelType w:val="hybridMultilevel"/>
    <w:tmpl w:val="DDD86216"/>
    <w:lvl w:ilvl="0" w:tplc="E4B464CE">
      <w:start w:val="1"/>
      <w:numFmt w:val="decimal"/>
      <w:lvlText w:val="6.%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73110"/>
    <w:multiLevelType w:val="hybridMultilevel"/>
    <w:tmpl w:val="92A68942"/>
    <w:lvl w:ilvl="0" w:tplc="168A2C04">
      <w:start w:val="1"/>
      <w:numFmt w:val="decimal"/>
      <w:lvlText w:val="1.%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30A66"/>
    <w:multiLevelType w:val="hybridMultilevel"/>
    <w:tmpl w:val="93F6B674"/>
    <w:lvl w:ilvl="0" w:tplc="74208BF2">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10A4D"/>
    <w:multiLevelType w:val="hybridMultilevel"/>
    <w:tmpl w:val="9DFAF4DE"/>
    <w:lvl w:ilvl="0" w:tplc="A8D0B856">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D0877"/>
    <w:multiLevelType w:val="hybridMultilevel"/>
    <w:tmpl w:val="EC4822DA"/>
    <w:lvl w:ilvl="0" w:tplc="E9C2446A">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35D2009C"/>
    <w:multiLevelType w:val="hybridMultilevel"/>
    <w:tmpl w:val="41F85BA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38D033AA"/>
    <w:multiLevelType w:val="hybridMultilevel"/>
    <w:tmpl w:val="0F56D2DE"/>
    <w:lvl w:ilvl="0" w:tplc="73308298">
      <w:start w:val="1"/>
      <w:numFmt w:val="decimal"/>
      <w:lvlText w:val="7.%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D1BD0"/>
    <w:multiLevelType w:val="hybridMultilevel"/>
    <w:tmpl w:val="600AC136"/>
    <w:lvl w:ilvl="0" w:tplc="CBBA4D2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01752"/>
    <w:multiLevelType w:val="hybridMultilevel"/>
    <w:tmpl w:val="D7E64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0F72FC"/>
    <w:multiLevelType w:val="hybridMultilevel"/>
    <w:tmpl w:val="FE42B846"/>
    <w:lvl w:ilvl="0" w:tplc="A0229F20">
      <w:start w:val="1"/>
      <w:numFmt w:val="decimal"/>
      <w:lvlText w:val="5.%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108D0"/>
    <w:multiLevelType w:val="hybridMultilevel"/>
    <w:tmpl w:val="04C421A8"/>
    <w:lvl w:ilvl="0" w:tplc="669609D8">
      <w:start w:val="1"/>
      <w:numFmt w:val="decimal"/>
      <w:lvlText w:val="3.%1"/>
      <w:lvlJc w:val="left"/>
      <w:pPr>
        <w:ind w:left="504" w:hanging="504"/>
      </w:pPr>
      <w:rPr>
        <w:rFonts w:hint="default"/>
      </w:rPr>
    </w:lvl>
    <w:lvl w:ilvl="1" w:tplc="A4840A14">
      <w:start w:val="1"/>
      <w:numFmt w:val="lowerLetter"/>
      <w:lvlText w:val="3.1.%2"/>
      <w:lvlJc w:val="left"/>
      <w:pPr>
        <w:ind w:left="1152" w:hanging="64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35A13"/>
    <w:multiLevelType w:val="hybridMultilevel"/>
    <w:tmpl w:val="E7C28878"/>
    <w:lvl w:ilvl="0" w:tplc="ECBEC646">
      <w:start w:val="1"/>
      <w:numFmt w:val="lowerLetter"/>
      <w:lvlText w:val="3.3.%1"/>
      <w:lvlJc w:val="left"/>
      <w:pPr>
        <w:ind w:left="1152"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D5A0F"/>
    <w:multiLevelType w:val="hybridMultilevel"/>
    <w:tmpl w:val="6D887406"/>
    <w:lvl w:ilvl="0" w:tplc="D708D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016762">
    <w:abstractNumId w:val="4"/>
  </w:num>
  <w:num w:numId="2" w16cid:durableId="294331188">
    <w:abstractNumId w:val="3"/>
  </w:num>
  <w:num w:numId="3" w16cid:durableId="1106803148">
    <w:abstractNumId w:val="9"/>
  </w:num>
  <w:num w:numId="4" w16cid:durableId="986126796">
    <w:abstractNumId w:val="12"/>
  </w:num>
  <w:num w:numId="5" w16cid:durableId="701320398">
    <w:abstractNumId w:val="8"/>
  </w:num>
  <w:num w:numId="6" w16cid:durableId="169880565">
    <w:abstractNumId w:val="0"/>
  </w:num>
  <w:num w:numId="7" w16cid:durableId="1551113316">
    <w:abstractNumId w:val="14"/>
  </w:num>
  <w:num w:numId="8" w16cid:durableId="1260140107">
    <w:abstractNumId w:val="2"/>
  </w:num>
  <w:num w:numId="9" w16cid:durableId="2092775192">
    <w:abstractNumId w:val="11"/>
  </w:num>
  <w:num w:numId="10" w16cid:durableId="94636952">
    <w:abstractNumId w:val="6"/>
  </w:num>
  <w:num w:numId="11" w16cid:durableId="713306709">
    <w:abstractNumId w:val="5"/>
  </w:num>
  <w:num w:numId="12" w16cid:durableId="1608997598">
    <w:abstractNumId w:val="10"/>
  </w:num>
  <w:num w:numId="13" w16cid:durableId="737243171">
    <w:abstractNumId w:val="7"/>
  </w:num>
  <w:num w:numId="14" w16cid:durableId="979845000">
    <w:abstractNumId w:val="1"/>
  </w:num>
  <w:num w:numId="15" w16cid:durableId="29171718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7BB0EA"/>
    <w:rsid w:val="00000101"/>
    <w:rsid w:val="00001949"/>
    <w:rsid w:val="00002BF4"/>
    <w:rsid w:val="00002D6D"/>
    <w:rsid w:val="00002EDD"/>
    <w:rsid w:val="000033CC"/>
    <w:rsid w:val="000035CE"/>
    <w:rsid w:val="000041B4"/>
    <w:rsid w:val="00004AC9"/>
    <w:rsid w:val="00004BC6"/>
    <w:rsid w:val="000052C4"/>
    <w:rsid w:val="00007914"/>
    <w:rsid w:val="000079A8"/>
    <w:rsid w:val="000104AF"/>
    <w:rsid w:val="00010FBE"/>
    <w:rsid w:val="00011212"/>
    <w:rsid w:val="00011C22"/>
    <w:rsid w:val="00011C67"/>
    <w:rsid w:val="00012052"/>
    <w:rsid w:val="00013214"/>
    <w:rsid w:val="00014747"/>
    <w:rsid w:val="00014B39"/>
    <w:rsid w:val="00015383"/>
    <w:rsid w:val="00015603"/>
    <w:rsid w:val="0001589A"/>
    <w:rsid w:val="00015A5D"/>
    <w:rsid w:val="00015BC5"/>
    <w:rsid w:val="00015ED6"/>
    <w:rsid w:val="000163BA"/>
    <w:rsid w:val="00016676"/>
    <w:rsid w:val="00016EE3"/>
    <w:rsid w:val="00017E90"/>
    <w:rsid w:val="00021AE8"/>
    <w:rsid w:val="00021EBC"/>
    <w:rsid w:val="00023181"/>
    <w:rsid w:val="0002366C"/>
    <w:rsid w:val="00023794"/>
    <w:rsid w:val="0002381C"/>
    <w:rsid w:val="000241B9"/>
    <w:rsid w:val="00024215"/>
    <w:rsid w:val="000246E5"/>
    <w:rsid w:val="00025D56"/>
    <w:rsid w:val="00025F25"/>
    <w:rsid w:val="0002611E"/>
    <w:rsid w:val="000261D4"/>
    <w:rsid w:val="000264D2"/>
    <w:rsid w:val="00026A47"/>
    <w:rsid w:val="000273C5"/>
    <w:rsid w:val="00027564"/>
    <w:rsid w:val="00027C55"/>
    <w:rsid w:val="00030387"/>
    <w:rsid w:val="00031204"/>
    <w:rsid w:val="000315FC"/>
    <w:rsid w:val="00031821"/>
    <w:rsid w:val="00032E75"/>
    <w:rsid w:val="00033168"/>
    <w:rsid w:val="00033427"/>
    <w:rsid w:val="00034A76"/>
    <w:rsid w:val="00034B0D"/>
    <w:rsid w:val="00035455"/>
    <w:rsid w:val="000357F9"/>
    <w:rsid w:val="00035D04"/>
    <w:rsid w:val="00035F9A"/>
    <w:rsid w:val="00036A5C"/>
    <w:rsid w:val="000371A4"/>
    <w:rsid w:val="000410B0"/>
    <w:rsid w:val="00041411"/>
    <w:rsid w:val="00041A28"/>
    <w:rsid w:val="00041EAF"/>
    <w:rsid w:val="00041FBE"/>
    <w:rsid w:val="000420F4"/>
    <w:rsid w:val="00042172"/>
    <w:rsid w:val="00042340"/>
    <w:rsid w:val="0004289B"/>
    <w:rsid w:val="00042F7F"/>
    <w:rsid w:val="000430B7"/>
    <w:rsid w:val="000439CB"/>
    <w:rsid w:val="00043CDA"/>
    <w:rsid w:val="0004429F"/>
    <w:rsid w:val="0004431E"/>
    <w:rsid w:val="0004442E"/>
    <w:rsid w:val="000446A1"/>
    <w:rsid w:val="00044A39"/>
    <w:rsid w:val="00045249"/>
    <w:rsid w:val="000452C7"/>
    <w:rsid w:val="00045555"/>
    <w:rsid w:val="00045679"/>
    <w:rsid w:val="00045ABE"/>
    <w:rsid w:val="00045F5F"/>
    <w:rsid w:val="00046ABC"/>
    <w:rsid w:val="00046B74"/>
    <w:rsid w:val="00046FB0"/>
    <w:rsid w:val="000472C5"/>
    <w:rsid w:val="000501B4"/>
    <w:rsid w:val="00050640"/>
    <w:rsid w:val="00050CB5"/>
    <w:rsid w:val="0005175F"/>
    <w:rsid w:val="0005244B"/>
    <w:rsid w:val="000530AC"/>
    <w:rsid w:val="000532DA"/>
    <w:rsid w:val="00053F88"/>
    <w:rsid w:val="000541B3"/>
    <w:rsid w:val="0005505B"/>
    <w:rsid w:val="000566D7"/>
    <w:rsid w:val="0005683E"/>
    <w:rsid w:val="00056DE5"/>
    <w:rsid w:val="00056F4D"/>
    <w:rsid w:val="00057544"/>
    <w:rsid w:val="00060601"/>
    <w:rsid w:val="0006305C"/>
    <w:rsid w:val="00063317"/>
    <w:rsid w:val="0006335E"/>
    <w:rsid w:val="00063732"/>
    <w:rsid w:val="000639F7"/>
    <w:rsid w:val="00063D5E"/>
    <w:rsid w:val="00064338"/>
    <w:rsid w:val="000646A3"/>
    <w:rsid w:val="000649A6"/>
    <w:rsid w:val="000649F2"/>
    <w:rsid w:val="00065A15"/>
    <w:rsid w:val="00067595"/>
    <w:rsid w:val="000675DD"/>
    <w:rsid w:val="000679B8"/>
    <w:rsid w:val="000704FF"/>
    <w:rsid w:val="00070954"/>
    <w:rsid w:val="0007097E"/>
    <w:rsid w:val="00070DB1"/>
    <w:rsid w:val="00070ED3"/>
    <w:rsid w:val="00070FDA"/>
    <w:rsid w:val="00071AF5"/>
    <w:rsid w:val="000720D4"/>
    <w:rsid w:val="000722EA"/>
    <w:rsid w:val="000725A0"/>
    <w:rsid w:val="00073171"/>
    <w:rsid w:val="000733D3"/>
    <w:rsid w:val="00073757"/>
    <w:rsid w:val="00073E09"/>
    <w:rsid w:val="000752FA"/>
    <w:rsid w:val="0007561E"/>
    <w:rsid w:val="000757B2"/>
    <w:rsid w:val="00075A0D"/>
    <w:rsid w:val="00075BDA"/>
    <w:rsid w:val="00075C4B"/>
    <w:rsid w:val="0007669F"/>
    <w:rsid w:val="00077C50"/>
    <w:rsid w:val="00077C71"/>
    <w:rsid w:val="00077CAF"/>
    <w:rsid w:val="00077DD6"/>
    <w:rsid w:val="00077F31"/>
    <w:rsid w:val="00080985"/>
    <w:rsid w:val="000821BB"/>
    <w:rsid w:val="000825CB"/>
    <w:rsid w:val="000830EF"/>
    <w:rsid w:val="00083367"/>
    <w:rsid w:val="00083B38"/>
    <w:rsid w:val="00084537"/>
    <w:rsid w:val="0008474D"/>
    <w:rsid w:val="00084B0F"/>
    <w:rsid w:val="0008545C"/>
    <w:rsid w:val="00085CD8"/>
    <w:rsid w:val="000862E4"/>
    <w:rsid w:val="00086855"/>
    <w:rsid w:val="00086CEF"/>
    <w:rsid w:val="00086DA1"/>
    <w:rsid w:val="0009025B"/>
    <w:rsid w:val="00090FEA"/>
    <w:rsid w:val="000911BB"/>
    <w:rsid w:val="00092979"/>
    <w:rsid w:val="000930E9"/>
    <w:rsid w:val="0009368F"/>
    <w:rsid w:val="0009371D"/>
    <w:rsid w:val="00093F39"/>
    <w:rsid w:val="00094629"/>
    <w:rsid w:val="000951EA"/>
    <w:rsid w:val="00095BB6"/>
    <w:rsid w:val="00095EBA"/>
    <w:rsid w:val="00096076"/>
    <w:rsid w:val="00096131"/>
    <w:rsid w:val="000976CB"/>
    <w:rsid w:val="00097D88"/>
    <w:rsid w:val="000A045B"/>
    <w:rsid w:val="000A09CC"/>
    <w:rsid w:val="000A0C4C"/>
    <w:rsid w:val="000A1609"/>
    <w:rsid w:val="000A1FC1"/>
    <w:rsid w:val="000A24C2"/>
    <w:rsid w:val="000A2EEF"/>
    <w:rsid w:val="000A56CA"/>
    <w:rsid w:val="000A56EF"/>
    <w:rsid w:val="000A581A"/>
    <w:rsid w:val="000A5B9B"/>
    <w:rsid w:val="000A60BB"/>
    <w:rsid w:val="000A62D2"/>
    <w:rsid w:val="000A6D19"/>
    <w:rsid w:val="000B01BD"/>
    <w:rsid w:val="000B0D28"/>
    <w:rsid w:val="000B180D"/>
    <w:rsid w:val="000B2010"/>
    <w:rsid w:val="000B21A7"/>
    <w:rsid w:val="000B21A9"/>
    <w:rsid w:val="000B228B"/>
    <w:rsid w:val="000B3077"/>
    <w:rsid w:val="000B4735"/>
    <w:rsid w:val="000B4AE3"/>
    <w:rsid w:val="000B4CF7"/>
    <w:rsid w:val="000B5320"/>
    <w:rsid w:val="000B5719"/>
    <w:rsid w:val="000B5E82"/>
    <w:rsid w:val="000B609F"/>
    <w:rsid w:val="000B6D00"/>
    <w:rsid w:val="000B6F95"/>
    <w:rsid w:val="000B70A4"/>
    <w:rsid w:val="000B75CC"/>
    <w:rsid w:val="000B790A"/>
    <w:rsid w:val="000C003D"/>
    <w:rsid w:val="000C01E5"/>
    <w:rsid w:val="000C0425"/>
    <w:rsid w:val="000C0BAA"/>
    <w:rsid w:val="000C0E06"/>
    <w:rsid w:val="000C16E7"/>
    <w:rsid w:val="000C1DF9"/>
    <w:rsid w:val="000C2B86"/>
    <w:rsid w:val="000C32FA"/>
    <w:rsid w:val="000C405F"/>
    <w:rsid w:val="000C4136"/>
    <w:rsid w:val="000C48B8"/>
    <w:rsid w:val="000C49A4"/>
    <w:rsid w:val="000C4B0A"/>
    <w:rsid w:val="000C59AF"/>
    <w:rsid w:val="000C5C92"/>
    <w:rsid w:val="000C6454"/>
    <w:rsid w:val="000C64C5"/>
    <w:rsid w:val="000C6885"/>
    <w:rsid w:val="000C7A91"/>
    <w:rsid w:val="000C7EDD"/>
    <w:rsid w:val="000D0093"/>
    <w:rsid w:val="000D0133"/>
    <w:rsid w:val="000D03AC"/>
    <w:rsid w:val="000D0676"/>
    <w:rsid w:val="000D0DC2"/>
    <w:rsid w:val="000D13AF"/>
    <w:rsid w:val="000D178D"/>
    <w:rsid w:val="000D17D4"/>
    <w:rsid w:val="000D1BE6"/>
    <w:rsid w:val="000D1CD3"/>
    <w:rsid w:val="000D29B7"/>
    <w:rsid w:val="000D2D80"/>
    <w:rsid w:val="000D3101"/>
    <w:rsid w:val="000D337E"/>
    <w:rsid w:val="000D3C78"/>
    <w:rsid w:val="000D3CD5"/>
    <w:rsid w:val="000D4719"/>
    <w:rsid w:val="000D49C3"/>
    <w:rsid w:val="000D49FB"/>
    <w:rsid w:val="000D5882"/>
    <w:rsid w:val="000D5975"/>
    <w:rsid w:val="000D5AB9"/>
    <w:rsid w:val="000D6335"/>
    <w:rsid w:val="000D77D3"/>
    <w:rsid w:val="000D78EC"/>
    <w:rsid w:val="000E0239"/>
    <w:rsid w:val="000E050C"/>
    <w:rsid w:val="000E0DB5"/>
    <w:rsid w:val="000E1C59"/>
    <w:rsid w:val="000E272F"/>
    <w:rsid w:val="000E323F"/>
    <w:rsid w:val="000E3382"/>
    <w:rsid w:val="000E355D"/>
    <w:rsid w:val="000E3B61"/>
    <w:rsid w:val="000E3E04"/>
    <w:rsid w:val="000E4257"/>
    <w:rsid w:val="000E43B3"/>
    <w:rsid w:val="000E4568"/>
    <w:rsid w:val="000E4C57"/>
    <w:rsid w:val="000E5070"/>
    <w:rsid w:val="000E51E3"/>
    <w:rsid w:val="000E5D9A"/>
    <w:rsid w:val="000E6384"/>
    <w:rsid w:val="000E6B4E"/>
    <w:rsid w:val="000E7802"/>
    <w:rsid w:val="000E7846"/>
    <w:rsid w:val="000F0F55"/>
    <w:rsid w:val="000F10CA"/>
    <w:rsid w:val="000F11BC"/>
    <w:rsid w:val="000F130C"/>
    <w:rsid w:val="000F1838"/>
    <w:rsid w:val="000F19C1"/>
    <w:rsid w:val="000F25BD"/>
    <w:rsid w:val="000F2B08"/>
    <w:rsid w:val="000F2C56"/>
    <w:rsid w:val="000F398F"/>
    <w:rsid w:val="000F3CC8"/>
    <w:rsid w:val="000F44B8"/>
    <w:rsid w:val="000F4A74"/>
    <w:rsid w:val="000F4DD3"/>
    <w:rsid w:val="000F4DE2"/>
    <w:rsid w:val="000F4FB3"/>
    <w:rsid w:val="000F515A"/>
    <w:rsid w:val="000F5388"/>
    <w:rsid w:val="000F5C6D"/>
    <w:rsid w:val="000F69F4"/>
    <w:rsid w:val="000F79CA"/>
    <w:rsid w:val="000F7B81"/>
    <w:rsid w:val="000F7B86"/>
    <w:rsid w:val="000F7D40"/>
    <w:rsid w:val="0010006F"/>
    <w:rsid w:val="00100357"/>
    <w:rsid w:val="00100BAA"/>
    <w:rsid w:val="00100E22"/>
    <w:rsid w:val="0010192E"/>
    <w:rsid w:val="00102033"/>
    <w:rsid w:val="00102A46"/>
    <w:rsid w:val="00104588"/>
    <w:rsid w:val="00104E8E"/>
    <w:rsid w:val="0010564A"/>
    <w:rsid w:val="00105BE9"/>
    <w:rsid w:val="00105EFD"/>
    <w:rsid w:val="00105F99"/>
    <w:rsid w:val="001061EA"/>
    <w:rsid w:val="001062F5"/>
    <w:rsid w:val="0010686F"/>
    <w:rsid w:val="00106C57"/>
    <w:rsid w:val="00107311"/>
    <w:rsid w:val="00107838"/>
    <w:rsid w:val="00107FAE"/>
    <w:rsid w:val="00110550"/>
    <w:rsid w:val="001107AA"/>
    <w:rsid w:val="00110A80"/>
    <w:rsid w:val="0011158F"/>
    <w:rsid w:val="00111C22"/>
    <w:rsid w:val="0011203F"/>
    <w:rsid w:val="001121BE"/>
    <w:rsid w:val="0011286B"/>
    <w:rsid w:val="00112BB6"/>
    <w:rsid w:val="00113144"/>
    <w:rsid w:val="0011314C"/>
    <w:rsid w:val="0011325A"/>
    <w:rsid w:val="00113515"/>
    <w:rsid w:val="00113778"/>
    <w:rsid w:val="00113A97"/>
    <w:rsid w:val="00113C68"/>
    <w:rsid w:val="00113F5D"/>
    <w:rsid w:val="00114194"/>
    <w:rsid w:val="0011477F"/>
    <w:rsid w:val="00114A68"/>
    <w:rsid w:val="001159C7"/>
    <w:rsid w:val="00116444"/>
    <w:rsid w:val="00116CA2"/>
    <w:rsid w:val="00116E29"/>
    <w:rsid w:val="00116FA0"/>
    <w:rsid w:val="001216FE"/>
    <w:rsid w:val="00121A80"/>
    <w:rsid w:val="00121F64"/>
    <w:rsid w:val="00122320"/>
    <w:rsid w:val="00122C9F"/>
    <w:rsid w:val="00122F1E"/>
    <w:rsid w:val="00123054"/>
    <w:rsid w:val="00123B25"/>
    <w:rsid w:val="00124A10"/>
    <w:rsid w:val="001250A0"/>
    <w:rsid w:val="001254C2"/>
    <w:rsid w:val="00125A71"/>
    <w:rsid w:val="00125CC9"/>
    <w:rsid w:val="0012636D"/>
    <w:rsid w:val="001265BE"/>
    <w:rsid w:val="00126948"/>
    <w:rsid w:val="00126E82"/>
    <w:rsid w:val="001273E0"/>
    <w:rsid w:val="001316DF"/>
    <w:rsid w:val="00131E5E"/>
    <w:rsid w:val="00131FD9"/>
    <w:rsid w:val="00132795"/>
    <w:rsid w:val="0013303C"/>
    <w:rsid w:val="00133361"/>
    <w:rsid w:val="00133D3C"/>
    <w:rsid w:val="001340AF"/>
    <w:rsid w:val="001341C1"/>
    <w:rsid w:val="00134659"/>
    <w:rsid w:val="00134A45"/>
    <w:rsid w:val="00134F91"/>
    <w:rsid w:val="00135609"/>
    <w:rsid w:val="001356AF"/>
    <w:rsid w:val="00135B02"/>
    <w:rsid w:val="00136324"/>
    <w:rsid w:val="00136591"/>
    <w:rsid w:val="00136747"/>
    <w:rsid w:val="001369BA"/>
    <w:rsid w:val="00137205"/>
    <w:rsid w:val="00137621"/>
    <w:rsid w:val="0014021B"/>
    <w:rsid w:val="001402BE"/>
    <w:rsid w:val="00140771"/>
    <w:rsid w:val="001407BB"/>
    <w:rsid w:val="001407DD"/>
    <w:rsid w:val="00140883"/>
    <w:rsid w:val="00141978"/>
    <w:rsid w:val="001419C6"/>
    <w:rsid w:val="001420B9"/>
    <w:rsid w:val="00142258"/>
    <w:rsid w:val="00142785"/>
    <w:rsid w:val="00143336"/>
    <w:rsid w:val="00143E1F"/>
    <w:rsid w:val="001446FF"/>
    <w:rsid w:val="00144CE2"/>
    <w:rsid w:val="00144F4F"/>
    <w:rsid w:val="00145231"/>
    <w:rsid w:val="001457E7"/>
    <w:rsid w:val="0014636E"/>
    <w:rsid w:val="0014671C"/>
    <w:rsid w:val="001471D6"/>
    <w:rsid w:val="00147424"/>
    <w:rsid w:val="001476C0"/>
    <w:rsid w:val="001476D2"/>
    <w:rsid w:val="0015098A"/>
    <w:rsid w:val="00151565"/>
    <w:rsid w:val="00151B90"/>
    <w:rsid w:val="00151F09"/>
    <w:rsid w:val="00153279"/>
    <w:rsid w:val="00153725"/>
    <w:rsid w:val="00155C74"/>
    <w:rsid w:val="00155DBD"/>
    <w:rsid w:val="0015668D"/>
    <w:rsid w:val="00156D89"/>
    <w:rsid w:val="001603BF"/>
    <w:rsid w:val="00160B4D"/>
    <w:rsid w:val="00160B51"/>
    <w:rsid w:val="00161170"/>
    <w:rsid w:val="001612B6"/>
    <w:rsid w:val="00161B5F"/>
    <w:rsid w:val="00162C5A"/>
    <w:rsid w:val="00163869"/>
    <w:rsid w:val="0016481F"/>
    <w:rsid w:val="001652B1"/>
    <w:rsid w:val="0016563E"/>
    <w:rsid w:val="0016572A"/>
    <w:rsid w:val="00165818"/>
    <w:rsid w:val="00166B9A"/>
    <w:rsid w:val="00166DA0"/>
    <w:rsid w:val="00166E9C"/>
    <w:rsid w:val="00166EDE"/>
    <w:rsid w:val="00170111"/>
    <w:rsid w:val="001703D3"/>
    <w:rsid w:val="00171477"/>
    <w:rsid w:val="0017219A"/>
    <w:rsid w:val="0017308C"/>
    <w:rsid w:val="00173195"/>
    <w:rsid w:val="0017374A"/>
    <w:rsid w:val="00173F6F"/>
    <w:rsid w:val="00173FA8"/>
    <w:rsid w:val="00174330"/>
    <w:rsid w:val="0017455C"/>
    <w:rsid w:val="00174643"/>
    <w:rsid w:val="00174EB5"/>
    <w:rsid w:val="00175030"/>
    <w:rsid w:val="001750B3"/>
    <w:rsid w:val="00175DF4"/>
    <w:rsid w:val="00176057"/>
    <w:rsid w:val="00176158"/>
    <w:rsid w:val="001766BD"/>
    <w:rsid w:val="00176E1A"/>
    <w:rsid w:val="00176E31"/>
    <w:rsid w:val="001773A3"/>
    <w:rsid w:val="001776C5"/>
    <w:rsid w:val="001777F0"/>
    <w:rsid w:val="00180A0D"/>
    <w:rsid w:val="00180DAB"/>
    <w:rsid w:val="00181250"/>
    <w:rsid w:val="0018174F"/>
    <w:rsid w:val="001829C7"/>
    <w:rsid w:val="00182DE5"/>
    <w:rsid w:val="00183012"/>
    <w:rsid w:val="00183C8C"/>
    <w:rsid w:val="00184096"/>
    <w:rsid w:val="0018502F"/>
    <w:rsid w:val="00185FCC"/>
    <w:rsid w:val="00187C6C"/>
    <w:rsid w:val="00187D6F"/>
    <w:rsid w:val="00187E1C"/>
    <w:rsid w:val="0019093A"/>
    <w:rsid w:val="00192252"/>
    <w:rsid w:val="001924F7"/>
    <w:rsid w:val="00192F1F"/>
    <w:rsid w:val="00193087"/>
    <w:rsid w:val="001938C6"/>
    <w:rsid w:val="001939EE"/>
    <w:rsid w:val="00193AB2"/>
    <w:rsid w:val="0019418D"/>
    <w:rsid w:val="00194190"/>
    <w:rsid w:val="00194737"/>
    <w:rsid w:val="0019509F"/>
    <w:rsid w:val="00195341"/>
    <w:rsid w:val="001953DB"/>
    <w:rsid w:val="0019595B"/>
    <w:rsid w:val="00195AC5"/>
    <w:rsid w:val="001962E1"/>
    <w:rsid w:val="00196665"/>
    <w:rsid w:val="001970BB"/>
    <w:rsid w:val="001973F6"/>
    <w:rsid w:val="00197685"/>
    <w:rsid w:val="00197E7E"/>
    <w:rsid w:val="001A0104"/>
    <w:rsid w:val="001A06CF"/>
    <w:rsid w:val="001A1E09"/>
    <w:rsid w:val="001A2C4F"/>
    <w:rsid w:val="001A2D2F"/>
    <w:rsid w:val="001A2F92"/>
    <w:rsid w:val="001A30D1"/>
    <w:rsid w:val="001A3708"/>
    <w:rsid w:val="001A3777"/>
    <w:rsid w:val="001A3E51"/>
    <w:rsid w:val="001A440C"/>
    <w:rsid w:val="001A455F"/>
    <w:rsid w:val="001A4894"/>
    <w:rsid w:val="001A4A8A"/>
    <w:rsid w:val="001A4C6C"/>
    <w:rsid w:val="001A4D2E"/>
    <w:rsid w:val="001A55CD"/>
    <w:rsid w:val="001A56DF"/>
    <w:rsid w:val="001A5FE9"/>
    <w:rsid w:val="001A6E85"/>
    <w:rsid w:val="001A6F4F"/>
    <w:rsid w:val="001A7463"/>
    <w:rsid w:val="001A7CE8"/>
    <w:rsid w:val="001A7E28"/>
    <w:rsid w:val="001B022D"/>
    <w:rsid w:val="001B0B22"/>
    <w:rsid w:val="001B0B9A"/>
    <w:rsid w:val="001B10D8"/>
    <w:rsid w:val="001B2348"/>
    <w:rsid w:val="001B362E"/>
    <w:rsid w:val="001B39DE"/>
    <w:rsid w:val="001B3B6C"/>
    <w:rsid w:val="001B4411"/>
    <w:rsid w:val="001B4A4A"/>
    <w:rsid w:val="001B4ADB"/>
    <w:rsid w:val="001B52F6"/>
    <w:rsid w:val="001B561C"/>
    <w:rsid w:val="001B5744"/>
    <w:rsid w:val="001B5C45"/>
    <w:rsid w:val="001B5FE0"/>
    <w:rsid w:val="001B649C"/>
    <w:rsid w:val="001B66AF"/>
    <w:rsid w:val="001B674E"/>
    <w:rsid w:val="001B6831"/>
    <w:rsid w:val="001B6AEF"/>
    <w:rsid w:val="001B71FC"/>
    <w:rsid w:val="001B79F5"/>
    <w:rsid w:val="001B7AE6"/>
    <w:rsid w:val="001B7BEE"/>
    <w:rsid w:val="001C0254"/>
    <w:rsid w:val="001C08C8"/>
    <w:rsid w:val="001C122E"/>
    <w:rsid w:val="001C1815"/>
    <w:rsid w:val="001C267B"/>
    <w:rsid w:val="001C29E1"/>
    <w:rsid w:val="001C41C9"/>
    <w:rsid w:val="001C4875"/>
    <w:rsid w:val="001C48CD"/>
    <w:rsid w:val="001C5616"/>
    <w:rsid w:val="001C5869"/>
    <w:rsid w:val="001C5AF3"/>
    <w:rsid w:val="001C6EBC"/>
    <w:rsid w:val="001C6EFD"/>
    <w:rsid w:val="001C7AEA"/>
    <w:rsid w:val="001C7CDE"/>
    <w:rsid w:val="001C7F1F"/>
    <w:rsid w:val="001D002D"/>
    <w:rsid w:val="001D041C"/>
    <w:rsid w:val="001D08A5"/>
    <w:rsid w:val="001D0EBA"/>
    <w:rsid w:val="001D1248"/>
    <w:rsid w:val="001D12D0"/>
    <w:rsid w:val="001D16EE"/>
    <w:rsid w:val="001D17BD"/>
    <w:rsid w:val="001D1948"/>
    <w:rsid w:val="001D1AED"/>
    <w:rsid w:val="001D20F6"/>
    <w:rsid w:val="001D2467"/>
    <w:rsid w:val="001D281B"/>
    <w:rsid w:val="001D2EF5"/>
    <w:rsid w:val="001D3442"/>
    <w:rsid w:val="001D35F9"/>
    <w:rsid w:val="001D36ED"/>
    <w:rsid w:val="001D3DBA"/>
    <w:rsid w:val="001D453D"/>
    <w:rsid w:val="001D458C"/>
    <w:rsid w:val="001D54D3"/>
    <w:rsid w:val="001D583D"/>
    <w:rsid w:val="001D5A37"/>
    <w:rsid w:val="001D69C2"/>
    <w:rsid w:val="001D6CDB"/>
    <w:rsid w:val="001D726D"/>
    <w:rsid w:val="001D731A"/>
    <w:rsid w:val="001D74D5"/>
    <w:rsid w:val="001D7D84"/>
    <w:rsid w:val="001D7FE3"/>
    <w:rsid w:val="001E0678"/>
    <w:rsid w:val="001E0C25"/>
    <w:rsid w:val="001E10B2"/>
    <w:rsid w:val="001E2444"/>
    <w:rsid w:val="001E2557"/>
    <w:rsid w:val="001E28DC"/>
    <w:rsid w:val="001E2B15"/>
    <w:rsid w:val="001E2FF8"/>
    <w:rsid w:val="001E3147"/>
    <w:rsid w:val="001E459B"/>
    <w:rsid w:val="001E53DF"/>
    <w:rsid w:val="001E5737"/>
    <w:rsid w:val="001E5852"/>
    <w:rsid w:val="001E6BA6"/>
    <w:rsid w:val="001E6D9E"/>
    <w:rsid w:val="001E7D61"/>
    <w:rsid w:val="001F073D"/>
    <w:rsid w:val="001F0800"/>
    <w:rsid w:val="001F0A3F"/>
    <w:rsid w:val="001F1624"/>
    <w:rsid w:val="001F22A3"/>
    <w:rsid w:val="001F2D00"/>
    <w:rsid w:val="001F30C6"/>
    <w:rsid w:val="001F31AC"/>
    <w:rsid w:val="001F3CEE"/>
    <w:rsid w:val="001F5341"/>
    <w:rsid w:val="001F58A7"/>
    <w:rsid w:val="001F5B18"/>
    <w:rsid w:val="001F5EFE"/>
    <w:rsid w:val="001F612F"/>
    <w:rsid w:val="001F675E"/>
    <w:rsid w:val="001F6AD7"/>
    <w:rsid w:val="001F6B8C"/>
    <w:rsid w:val="001F6D17"/>
    <w:rsid w:val="001F6D79"/>
    <w:rsid w:val="001F758A"/>
    <w:rsid w:val="001F774D"/>
    <w:rsid w:val="0020098F"/>
    <w:rsid w:val="00201A71"/>
    <w:rsid w:val="00201ADD"/>
    <w:rsid w:val="00201B3A"/>
    <w:rsid w:val="00201E6C"/>
    <w:rsid w:val="00201F2F"/>
    <w:rsid w:val="00201FD5"/>
    <w:rsid w:val="00202462"/>
    <w:rsid w:val="00202BE4"/>
    <w:rsid w:val="002031AA"/>
    <w:rsid w:val="00203B32"/>
    <w:rsid w:val="00203B70"/>
    <w:rsid w:val="00203C70"/>
    <w:rsid w:val="0020429E"/>
    <w:rsid w:val="00204EAC"/>
    <w:rsid w:val="00205135"/>
    <w:rsid w:val="002052FB"/>
    <w:rsid w:val="00205EE3"/>
    <w:rsid w:val="00206136"/>
    <w:rsid w:val="00207053"/>
    <w:rsid w:val="002070AD"/>
    <w:rsid w:val="00207212"/>
    <w:rsid w:val="00207406"/>
    <w:rsid w:val="002077DE"/>
    <w:rsid w:val="00207918"/>
    <w:rsid w:val="00207CAF"/>
    <w:rsid w:val="002102DD"/>
    <w:rsid w:val="00210A00"/>
    <w:rsid w:val="002116DE"/>
    <w:rsid w:val="0021195B"/>
    <w:rsid w:val="0021199B"/>
    <w:rsid w:val="00211C2B"/>
    <w:rsid w:val="00211FC7"/>
    <w:rsid w:val="002125CC"/>
    <w:rsid w:val="002126B4"/>
    <w:rsid w:val="00212716"/>
    <w:rsid w:val="00214024"/>
    <w:rsid w:val="00214210"/>
    <w:rsid w:val="00214342"/>
    <w:rsid w:val="0021449F"/>
    <w:rsid w:val="0021477B"/>
    <w:rsid w:val="00214960"/>
    <w:rsid w:val="00214AF2"/>
    <w:rsid w:val="00214B42"/>
    <w:rsid w:val="00214D6D"/>
    <w:rsid w:val="002158ED"/>
    <w:rsid w:val="0021616F"/>
    <w:rsid w:val="00217264"/>
    <w:rsid w:val="0021731A"/>
    <w:rsid w:val="00220B11"/>
    <w:rsid w:val="00220C40"/>
    <w:rsid w:val="00221398"/>
    <w:rsid w:val="002227DC"/>
    <w:rsid w:val="0022281A"/>
    <w:rsid w:val="0022310E"/>
    <w:rsid w:val="00223534"/>
    <w:rsid w:val="002235F7"/>
    <w:rsid w:val="00224B0A"/>
    <w:rsid w:val="00224FAB"/>
    <w:rsid w:val="002257A0"/>
    <w:rsid w:val="0022583A"/>
    <w:rsid w:val="00225907"/>
    <w:rsid w:val="00225917"/>
    <w:rsid w:val="00225C0D"/>
    <w:rsid w:val="00225F63"/>
    <w:rsid w:val="00226B13"/>
    <w:rsid w:val="00227076"/>
    <w:rsid w:val="00227A45"/>
    <w:rsid w:val="002304B1"/>
    <w:rsid w:val="00230675"/>
    <w:rsid w:val="00230B71"/>
    <w:rsid w:val="00230C14"/>
    <w:rsid w:val="0023186B"/>
    <w:rsid w:val="002320DD"/>
    <w:rsid w:val="00232980"/>
    <w:rsid w:val="00232ED4"/>
    <w:rsid w:val="002332C3"/>
    <w:rsid w:val="00233463"/>
    <w:rsid w:val="00233ADF"/>
    <w:rsid w:val="00233BF9"/>
    <w:rsid w:val="00233FA1"/>
    <w:rsid w:val="0023415B"/>
    <w:rsid w:val="00234558"/>
    <w:rsid w:val="002350BC"/>
    <w:rsid w:val="00235B95"/>
    <w:rsid w:val="00235DA1"/>
    <w:rsid w:val="00235F24"/>
    <w:rsid w:val="002361AD"/>
    <w:rsid w:val="00236420"/>
    <w:rsid w:val="002367A6"/>
    <w:rsid w:val="00236881"/>
    <w:rsid w:val="002369FC"/>
    <w:rsid w:val="00236AD5"/>
    <w:rsid w:val="00236BC3"/>
    <w:rsid w:val="002370BA"/>
    <w:rsid w:val="002371FC"/>
    <w:rsid w:val="0023770D"/>
    <w:rsid w:val="002400F8"/>
    <w:rsid w:val="0024078E"/>
    <w:rsid w:val="00240D08"/>
    <w:rsid w:val="002413FD"/>
    <w:rsid w:val="00241463"/>
    <w:rsid w:val="00241ACD"/>
    <w:rsid w:val="00242D75"/>
    <w:rsid w:val="002431C4"/>
    <w:rsid w:val="00243687"/>
    <w:rsid w:val="002441ED"/>
    <w:rsid w:val="002445C3"/>
    <w:rsid w:val="00244DE9"/>
    <w:rsid w:val="002453B8"/>
    <w:rsid w:val="00246FBE"/>
    <w:rsid w:val="00247B54"/>
    <w:rsid w:val="00247BD7"/>
    <w:rsid w:val="00250305"/>
    <w:rsid w:val="00250427"/>
    <w:rsid w:val="00250AEB"/>
    <w:rsid w:val="00251D98"/>
    <w:rsid w:val="002532D2"/>
    <w:rsid w:val="00253863"/>
    <w:rsid w:val="00253BE7"/>
    <w:rsid w:val="00253FDD"/>
    <w:rsid w:val="00254585"/>
    <w:rsid w:val="0025481A"/>
    <w:rsid w:val="002553B1"/>
    <w:rsid w:val="00255A49"/>
    <w:rsid w:val="00255DD0"/>
    <w:rsid w:val="00256992"/>
    <w:rsid w:val="00260437"/>
    <w:rsid w:val="00260B68"/>
    <w:rsid w:val="00260D65"/>
    <w:rsid w:val="00260F21"/>
    <w:rsid w:val="00261483"/>
    <w:rsid w:val="002614C6"/>
    <w:rsid w:val="00261749"/>
    <w:rsid w:val="00263688"/>
    <w:rsid w:val="00263CAB"/>
    <w:rsid w:val="00263DD0"/>
    <w:rsid w:val="00264A6E"/>
    <w:rsid w:val="00265077"/>
    <w:rsid w:val="00265B52"/>
    <w:rsid w:val="00265C04"/>
    <w:rsid w:val="00266747"/>
    <w:rsid w:val="002669A9"/>
    <w:rsid w:val="00267674"/>
    <w:rsid w:val="00267DEF"/>
    <w:rsid w:val="00270370"/>
    <w:rsid w:val="002704DF"/>
    <w:rsid w:val="00270A8A"/>
    <w:rsid w:val="00270C71"/>
    <w:rsid w:val="00271A73"/>
    <w:rsid w:val="00271D57"/>
    <w:rsid w:val="002721DF"/>
    <w:rsid w:val="0027244F"/>
    <w:rsid w:val="00272BCF"/>
    <w:rsid w:val="00272ECC"/>
    <w:rsid w:val="002740C8"/>
    <w:rsid w:val="00274646"/>
    <w:rsid w:val="00274AA9"/>
    <w:rsid w:val="00274CF6"/>
    <w:rsid w:val="00274DE1"/>
    <w:rsid w:val="00276612"/>
    <w:rsid w:val="00277249"/>
    <w:rsid w:val="00277469"/>
    <w:rsid w:val="00277807"/>
    <w:rsid w:val="002778B3"/>
    <w:rsid w:val="00280580"/>
    <w:rsid w:val="00280A9B"/>
    <w:rsid w:val="00280AB1"/>
    <w:rsid w:val="00281FD4"/>
    <w:rsid w:val="00282338"/>
    <w:rsid w:val="002829A2"/>
    <w:rsid w:val="00282F9A"/>
    <w:rsid w:val="002835AA"/>
    <w:rsid w:val="0028379F"/>
    <w:rsid w:val="002845E0"/>
    <w:rsid w:val="00284652"/>
    <w:rsid w:val="00284AC4"/>
    <w:rsid w:val="00285279"/>
    <w:rsid w:val="00285364"/>
    <w:rsid w:val="002856B7"/>
    <w:rsid w:val="00285AA6"/>
    <w:rsid w:val="0028650B"/>
    <w:rsid w:val="0028660C"/>
    <w:rsid w:val="002868EA"/>
    <w:rsid w:val="002877C1"/>
    <w:rsid w:val="002878D6"/>
    <w:rsid w:val="00290D72"/>
    <w:rsid w:val="00290EB1"/>
    <w:rsid w:val="00291396"/>
    <w:rsid w:val="0029300D"/>
    <w:rsid w:val="00293290"/>
    <w:rsid w:val="00293DD3"/>
    <w:rsid w:val="0029404E"/>
    <w:rsid w:val="00294F88"/>
    <w:rsid w:val="002951D5"/>
    <w:rsid w:val="00295785"/>
    <w:rsid w:val="00295A19"/>
    <w:rsid w:val="00295ECB"/>
    <w:rsid w:val="00296A1C"/>
    <w:rsid w:val="00296D7A"/>
    <w:rsid w:val="002A03F3"/>
    <w:rsid w:val="002A1993"/>
    <w:rsid w:val="002A1ED6"/>
    <w:rsid w:val="002A23AB"/>
    <w:rsid w:val="002A2C90"/>
    <w:rsid w:val="002A2F03"/>
    <w:rsid w:val="002A3898"/>
    <w:rsid w:val="002A389E"/>
    <w:rsid w:val="002A586A"/>
    <w:rsid w:val="002A596F"/>
    <w:rsid w:val="002A633A"/>
    <w:rsid w:val="002A64D9"/>
    <w:rsid w:val="002A65C4"/>
    <w:rsid w:val="002A6D85"/>
    <w:rsid w:val="002A7987"/>
    <w:rsid w:val="002A7C49"/>
    <w:rsid w:val="002A7F8D"/>
    <w:rsid w:val="002B0295"/>
    <w:rsid w:val="002B085F"/>
    <w:rsid w:val="002B09CB"/>
    <w:rsid w:val="002B0E9F"/>
    <w:rsid w:val="002B166A"/>
    <w:rsid w:val="002B1B38"/>
    <w:rsid w:val="002B2028"/>
    <w:rsid w:val="002B2276"/>
    <w:rsid w:val="002B244F"/>
    <w:rsid w:val="002B33A9"/>
    <w:rsid w:val="002B33C9"/>
    <w:rsid w:val="002B33EA"/>
    <w:rsid w:val="002B3D92"/>
    <w:rsid w:val="002B405C"/>
    <w:rsid w:val="002B46C4"/>
    <w:rsid w:val="002B4762"/>
    <w:rsid w:val="002B47FB"/>
    <w:rsid w:val="002B534D"/>
    <w:rsid w:val="002B5495"/>
    <w:rsid w:val="002B655D"/>
    <w:rsid w:val="002B742D"/>
    <w:rsid w:val="002B761A"/>
    <w:rsid w:val="002B7763"/>
    <w:rsid w:val="002C0DBF"/>
    <w:rsid w:val="002C2478"/>
    <w:rsid w:val="002C26B1"/>
    <w:rsid w:val="002C2A29"/>
    <w:rsid w:val="002C33AE"/>
    <w:rsid w:val="002C33BB"/>
    <w:rsid w:val="002C34EB"/>
    <w:rsid w:val="002C40A3"/>
    <w:rsid w:val="002C41D3"/>
    <w:rsid w:val="002C42FF"/>
    <w:rsid w:val="002C4788"/>
    <w:rsid w:val="002C4BFB"/>
    <w:rsid w:val="002C6146"/>
    <w:rsid w:val="002C6307"/>
    <w:rsid w:val="002C64ED"/>
    <w:rsid w:val="002C67F7"/>
    <w:rsid w:val="002C6FB7"/>
    <w:rsid w:val="002C7FCD"/>
    <w:rsid w:val="002D0AA3"/>
    <w:rsid w:val="002D253A"/>
    <w:rsid w:val="002D2C82"/>
    <w:rsid w:val="002D341C"/>
    <w:rsid w:val="002D34AA"/>
    <w:rsid w:val="002D3891"/>
    <w:rsid w:val="002D41EA"/>
    <w:rsid w:val="002D4324"/>
    <w:rsid w:val="002D4924"/>
    <w:rsid w:val="002D4E77"/>
    <w:rsid w:val="002D5C69"/>
    <w:rsid w:val="002D5D49"/>
    <w:rsid w:val="002D5D81"/>
    <w:rsid w:val="002D5E9E"/>
    <w:rsid w:val="002D7BD4"/>
    <w:rsid w:val="002D7C03"/>
    <w:rsid w:val="002D7C4B"/>
    <w:rsid w:val="002D7EFC"/>
    <w:rsid w:val="002E0FE9"/>
    <w:rsid w:val="002E11D7"/>
    <w:rsid w:val="002E1986"/>
    <w:rsid w:val="002E1DC8"/>
    <w:rsid w:val="002E3091"/>
    <w:rsid w:val="002E4562"/>
    <w:rsid w:val="002E4769"/>
    <w:rsid w:val="002E48DF"/>
    <w:rsid w:val="002E51EE"/>
    <w:rsid w:val="002E539C"/>
    <w:rsid w:val="002E7F9C"/>
    <w:rsid w:val="002F01BB"/>
    <w:rsid w:val="002F05D8"/>
    <w:rsid w:val="002F079E"/>
    <w:rsid w:val="002F09B3"/>
    <w:rsid w:val="002F155C"/>
    <w:rsid w:val="002F1A61"/>
    <w:rsid w:val="002F2155"/>
    <w:rsid w:val="002F21B8"/>
    <w:rsid w:val="002F23A0"/>
    <w:rsid w:val="002F2B1F"/>
    <w:rsid w:val="002F2EEC"/>
    <w:rsid w:val="002F2FDB"/>
    <w:rsid w:val="002F30E3"/>
    <w:rsid w:val="002F377C"/>
    <w:rsid w:val="002F4159"/>
    <w:rsid w:val="002F464A"/>
    <w:rsid w:val="002F4D7E"/>
    <w:rsid w:val="002F59D6"/>
    <w:rsid w:val="002F5E0D"/>
    <w:rsid w:val="002F63BD"/>
    <w:rsid w:val="002F64F6"/>
    <w:rsid w:val="002F6593"/>
    <w:rsid w:val="002F673E"/>
    <w:rsid w:val="002F6DA9"/>
    <w:rsid w:val="002F6E23"/>
    <w:rsid w:val="00300700"/>
    <w:rsid w:val="00300AE2"/>
    <w:rsid w:val="003013F6"/>
    <w:rsid w:val="003018A5"/>
    <w:rsid w:val="00301FBA"/>
    <w:rsid w:val="00302454"/>
    <w:rsid w:val="00302C42"/>
    <w:rsid w:val="0030320D"/>
    <w:rsid w:val="00304131"/>
    <w:rsid w:val="00304AE6"/>
    <w:rsid w:val="003050E2"/>
    <w:rsid w:val="003051AD"/>
    <w:rsid w:val="0030555B"/>
    <w:rsid w:val="00305A80"/>
    <w:rsid w:val="003063E3"/>
    <w:rsid w:val="00306784"/>
    <w:rsid w:val="003067AA"/>
    <w:rsid w:val="00306DA3"/>
    <w:rsid w:val="00306EA3"/>
    <w:rsid w:val="0030710D"/>
    <w:rsid w:val="00307D78"/>
    <w:rsid w:val="00310385"/>
    <w:rsid w:val="00310973"/>
    <w:rsid w:val="00310CF3"/>
    <w:rsid w:val="0031154B"/>
    <w:rsid w:val="00312B01"/>
    <w:rsid w:val="00313B69"/>
    <w:rsid w:val="00313C49"/>
    <w:rsid w:val="00313FC1"/>
    <w:rsid w:val="003143ED"/>
    <w:rsid w:val="003145DB"/>
    <w:rsid w:val="00314EA5"/>
    <w:rsid w:val="00316122"/>
    <w:rsid w:val="003163AB"/>
    <w:rsid w:val="00316453"/>
    <w:rsid w:val="00316592"/>
    <w:rsid w:val="00316841"/>
    <w:rsid w:val="0031701E"/>
    <w:rsid w:val="0031731B"/>
    <w:rsid w:val="003176F2"/>
    <w:rsid w:val="00317AA2"/>
    <w:rsid w:val="00317B87"/>
    <w:rsid w:val="00317DB9"/>
    <w:rsid w:val="0032029D"/>
    <w:rsid w:val="00320AAE"/>
    <w:rsid w:val="0032100E"/>
    <w:rsid w:val="003223BD"/>
    <w:rsid w:val="0032395B"/>
    <w:rsid w:val="003239B6"/>
    <w:rsid w:val="003246CA"/>
    <w:rsid w:val="003247F9"/>
    <w:rsid w:val="00325696"/>
    <w:rsid w:val="00325A46"/>
    <w:rsid w:val="00325F23"/>
    <w:rsid w:val="00326CD0"/>
    <w:rsid w:val="00326F2B"/>
    <w:rsid w:val="003278C1"/>
    <w:rsid w:val="00327EBE"/>
    <w:rsid w:val="00327FE3"/>
    <w:rsid w:val="00330B03"/>
    <w:rsid w:val="00330C78"/>
    <w:rsid w:val="003311FD"/>
    <w:rsid w:val="00332032"/>
    <w:rsid w:val="003320C8"/>
    <w:rsid w:val="003322B3"/>
    <w:rsid w:val="003326BB"/>
    <w:rsid w:val="00332B1E"/>
    <w:rsid w:val="00332DCF"/>
    <w:rsid w:val="00333A1A"/>
    <w:rsid w:val="00333DF5"/>
    <w:rsid w:val="00334427"/>
    <w:rsid w:val="00334C43"/>
    <w:rsid w:val="00334D52"/>
    <w:rsid w:val="0033528F"/>
    <w:rsid w:val="00335393"/>
    <w:rsid w:val="00335498"/>
    <w:rsid w:val="00335728"/>
    <w:rsid w:val="00335B4B"/>
    <w:rsid w:val="00335FCF"/>
    <w:rsid w:val="00336522"/>
    <w:rsid w:val="00336A45"/>
    <w:rsid w:val="00337182"/>
    <w:rsid w:val="003373FF"/>
    <w:rsid w:val="00337948"/>
    <w:rsid w:val="00340205"/>
    <w:rsid w:val="003403D6"/>
    <w:rsid w:val="0034058D"/>
    <w:rsid w:val="003419C2"/>
    <w:rsid w:val="00341D84"/>
    <w:rsid w:val="00341DF5"/>
    <w:rsid w:val="00342882"/>
    <w:rsid w:val="00343574"/>
    <w:rsid w:val="003438DA"/>
    <w:rsid w:val="00344416"/>
    <w:rsid w:val="003448CD"/>
    <w:rsid w:val="00344CED"/>
    <w:rsid w:val="00345ABE"/>
    <w:rsid w:val="003463C2"/>
    <w:rsid w:val="00347DE6"/>
    <w:rsid w:val="00347E75"/>
    <w:rsid w:val="00347FE0"/>
    <w:rsid w:val="00350A75"/>
    <w:rsid w:val="00350B6A"/>
    <w:rsid w:val="00350C63"/>
    <w:rsid w:val="00350C71"/>
    <w:rsid w:val="00351138"/>
    <w:rsid w:val="00351719"/>
    <w:rsid w:val="0035172E"/>
    <w:rsid w:val="003518D9"/>
    <w:rsid w:val="00351977"/>
    <w:rsid w:val="00351D82"/>
    <w:rsid w:val="00352351"/>
    <w:rsid w:val="00352794"/>
    <w:rsid w:val="00352E47"/>
    <w:rsid w:val="00352F94"/>
    <w:rsid w:val="003538E7"/>
    <w:rsid w:val="003540F1"/>
    <w:rsid w:val="00354432"/>
    <w:rsid w:val="00355132"/>
    <w:rsid w:val="00355D69"/>
    <w:rsid w:val="003566FB"/>
    <w:rsid w:val="00356870"/>
    <w:rsid w:val="00357AFA"/>
    <w:rsid w:val="00357B26"/>
    <w:rsid w:val="00360C9E"/>
    <w:rsid w:val="00360D53"/>
    <w:rsid w:val="00361EE0"/>
    <w:rsid w:val="003620BF"/>
    <w:rsid w:val="00363484"/>
    <w:rsid w:val="00363508"/>
    <w:rsid w:val="003638C3"/>
    <w:rsid w:val="0036392E"/>
    <w:rsid w:val="00363AE1"/>
    <w:rsid w:val="00363B3A"/>
    <w:rsid w:val="00364FBA"/>
    <w:rsid w:val="00365DC8"/>
    <w:rsid w:val="00365E4E"/>
    <w:rsid w:val="00366080"/>
    <w:rsid w:val="003665AF"/>
    <w:rsid w:val="00366707"/>
    <w:rsid w:val="00366D44"/>
    <w:rsid w:val="00366EF1"/>
    <w:rsid w:val="003679E0"/>
    <w:rsid w:val="00367BEC"/>
    <w:rsid w:val="00367BF7"/>
    <w:rsid w:val="0037004A"/>
    <w:rsid w:val="00370B82"/>
    <w:rsid w:val="00371DF5"/>
    <w:rsid w:val="003727CB"/>
    <w:rsid w:val="00372BEE"/>
    <w:rsid w:val="003736A3"/>
    <w:rsid w:val="00373BD9"/>
    <w:rsid w:val="00374187"/>
    <w:rsid w:val="003749B6"/>
    <w:rsid w:val="00374DDF"/>
    <w:rsid w:val="00374FFA"/>
    <w:rsid w:val="00375101"/>
    <w:rsid w:val="00375155"/>
    <w:rsid w:val="0037521E"/>
    <w:rsid w:val="00375722"/>
    <w:rsid w:val="00375DAD"/>
    <w:rsid w:val="00375EEA"/>
    <w:rsid w:val="00376E36"/>
    <w:rsid w:val="003770B2"/>
    <w:rsid w:val="00377A08"/>
    <w:rsid w:val="00377A63"/>
    <w:rsid w:val="00377AFA"/>
    <w:rsid w:val="00377FFA"/>
    <w:rsid w:val="00380720"/>
    <w:rsid w:val="0038075F"/>
    <w:rsid w:val="00380AC4"/>
    <w:rsid w:val="00381080"/>
    <w:rsid w:val="00381F96"/>
    <w:rsid w:val="0038366F"/>
    <w:rsid w:val="003839E2"/>
    <w:rsid w:val="00383CE3"/>
    <w:rsid w:val="0038434E"/>
    <w:rsid w:val="0038444D"/>
    <w:rsid w:val="003856AA"/>
    <w:rsid w:val="00385997"/>
    <w:rsid w:val="00386A26"/>
    <w:rsid w:val="003879A8"/>
    <w:rsid w:val="00390058"/>
    <w:rsid w:val="00390632"/>
    <w:rsid w:val="00390CDE"/>
    <w:rsid w:val="00390E9C"/>
    <w:rsid w:val="00391349"/>
    <w:rsid w:val="00391491"/>
    <w:rsid w:val="00391D19"/>
    <w:rsid w:val="00391DCF"/>
    <w:rsid w:val="003923F6"/>
    <w:rsid w:val="0039243C"/>
    <w:rsid w:val="0039296C"/>
    <w:rsid w:val="00392CDA"/>
    <w:rsid w:val="00392FFC"/>
    <w:rsid w:val="00393618"/>
    <w:rsid w:val="00393B12"/>
    <w:rsid w:val="00393FA5"/>
    <w:rsid w:val="00393FEC"/>
    <w:rsid w:val="00394DD1"/>
    <w:rsid w:val="00395127"/>
    <w:rsid w:val="003952AA"/>
    <w:rsid w:val="00395637"/>
    <w:rsid w:val="00395C18"/>
    <w:rsid w:val="00396985"/>
    <w:rsid w:val="00396C8F"/>
    <w:rsid w:val="00397FB7"/>
    <w:rsid w:val="003A149F"/>
    <w:rsid w:val="003A17C7"/>
    <w:rsid w:val="003A1C5A"/>
    <w:rsid w:val="003A2409"/>
    <w:rsid w:val="003A28AA"/>
    <w:rsid w:val="003A3D10"/>
    <w:rsid w:val="003A48CD"/>
    <w:rsid w:val="003A4939"/>
    <w:rsid w:val="003A498C"/>
    <w:rsid w:val="003A4AC1"/>
    <w:rsid w:val="003A4C47"/>
    <w:rsid w:val="003A4C7F"/>
    <w:rsid w:val="003A5031"/>
    <w:rsid w:val="003A5368"/>
    <w:rsid w:val="003A5D47"/>
    <w:rsid w:val="003A5EC4"/>
    <w:rsid w:val="003A6577"/>
    <w:rsid w:val="003A6833"/>
    <w:rsid w:val="003A6B7B"/>
    <w:rsid w:val="003A72AA"/>
    <w:rsid w:val="003A75ED"/>
    <w:rsid w:val="003A7BEE"/>
    <w:rsid w:val="003A7CEA"/>
    <w:rsid w:val="003B0B05"/>
    <w:rsid w:val="003B1893"/>
    <w:rsid w:val="003B1B0E"/>
    <w:rsid w:val="003B1BC6"/>
    <w:rsid w:val="003B2CA6"/>
    <w:rsid w:val="003B2F8D"/>
    <w:rsid w:val="003B37AE"/>
    <w:rsid w:val="003B394F"/>
    <w:rsid w:val="003B4467"/>
    <w:rsid w:val="003B4F8B"/>
    <w:rsid w:val="003B5520"/>
    <w:rsid w:val="003B5718"/>
    <w:rsid w:val="003B585B"/>
    <w:rsid w:val="003B73FC"/>
    <w:rsid w:val="003B7F86"/>
    <w:rsid w:val="003C12CC"/>
    <w:rsid w:val="003C1394"/>
    <w:rsid w:val="003C1423"/>
    <w:rsid w:val="003C18F2"/>
    <w:rsid w:val="003C1BB8"/>
    <w:rsid w:val="003C1C10"/>
    <w:rsid w:val="003C2173"/>
    <w:rsid w:val="003C21AA"/>
    <w:rsid w:val="003C2326"/>
    <w:rsid w:val="003C25CF"/>
    <w:rsid w:val="003C27A0"/>
    <w:rsid w:val="003C3A37"/>
    <w:rsid w:val="003C3DD2"/>
    <w:rsid w:val="003C4AC6"/>
    <w:rsid w:val="003C4ACB"/>
    <w:rsid w:val="003C5334"/>
    <w:rsid w:val="003C5707"/>
    <w:rsid w:val="003C5BAA"/>
    <w:rsid w:val="003C6654"/>
    <w:rsid w:val="003C6D4F"/>
    <w:rsid w:val="003C6FD6"/>
    <w:rsid w:val="003C7596"/>
    <w:rsid w:val="003C75F7"/>
    <w:rsid w:val="003C76EE"/>
    <w:rsid w:val="003C7F4C"/>
    <w:rsid w:val="003C7FCA"/>
    <w:rsid w:val="003D06FD"/>
    <w:rsid w:val="003D0B02"/>
    <w:rsid w:val="003D0FB7"/>
    <w:rsid w:val="003D1091"/>
    <w:rsid w:val="003D1170"/>
    <w:rsid w:val="003D1AA4"/>
    <w:rsid w:val="003D2084"/>
    <w:rsid w:val="003D210D"/>
    <w:rsid w:val="003D22F7"/>
    <w:rsid w:val="003D2EC8"/>
    <w:rsid w:val="003D3256"/>
    <w:rsid w:val="003D3B4F"/>
    <w:rsid w:val="003D3E4E"/>
    <w:rsid w:val="003D4DE5"/>
    <w:rsid w:val="003D5300"/>
    <w:rsid w:val="003D564E"/>
    <w:rsid w:val="003D575F"/>
    <w:rsid w:val="003D5B7B"/>
    <w:rsid w:val="003D646D"/>
    <w:rsid w:val="003D67A7"/>
    <w:rsid w:val="003D6C61"/>
    <w:rsid w:val="003E011F"/>
    <w:rsid w:val="003E05AF"/>
    <w:rsid w:val="003E0743"/>
    <w:rsid w:val="003E0771"/>
    <w:rsid w:val="003E07DF"/>
    <w:rsid w:val="003E09F9"/>
    <w:rsid w:val="003E1098"/>
    <w:rsid w:val="003E15B4"/>
    <w:rsid w:val="003E2879"/>
    <w:rsid w:val="003E2CA3"/>
    <w:rsid w:val="003E3279"/>
    <w:rsid w:val="003E3A7C"/>
    <w:rsid w:val="003E4CF9"/>
    <w:rsid w:val="003E5F91"/>
    <w:rsid w:val="003E6102"/>
    <w:rsid w:val="003E64A8"/>
    <w:rsid w:val="003E670E"/>
    <w:rsid w:val="003E7A7D"/>
    <w:rsid w:val="003F07AB"/>
    <w:rsid w:val="003F17E6"/>
    <w:rsid w:val="003F1A88"/>
    <w:rsid w:val="003F1B6C"/>
    <w:rsid w:val="003F2BA3"/>
    <w:rsid w:val="003F2F2D"/>
    <w:rsid w:val="003F42A2"/>
    <w:rsid w:val="003F45D8"/>
    <w:rsid w:val="003F4D95"/>
    <w:rsid w:val="003F568D"/>
    <w:rsid w:val="003F5950"/>
    <w:rsid w:val="003F5FDC"/>
    <w:rsid w:val="003F6E20"/>
    <w:rsid w:val="003F6FD2"/>
    <w:rsid w:val="003F7A15"/>
    <w:rsid w:val="003F7CAB"/>
    <w:rsid w:val="003F910D"/>
    <w:rsid w:val="004008A6"/>
    <w:rsid w:val="00400D7E"/>
    <w:rsid w:val="004014D8"/>
    <w:rsid w:val="004020A1"/>
    <w:rsid w:val="0040251C"/>
    <w:rsid w:val="00402644"/>
    <w:rsid w:val="00403B49"/>
    <w:rsid w:val="00405C59"/>
    <w:rsid w:val="00405D9D"/>
    <w:rsid w:val="00407075"/>
    <w:rsid w:val="004077FD"/>
    <w:rsid w:val="00407F06"/>
    <w:rsid w:val="004104F3"/>
    <w:rsid w:val="00410C9A"/>
    <w:rsid w:val="00410F7C"/>
    <w:rsid w:val="004113AE"/>
    <w:rsid w:val="0041167D"/>
    <w:rsid w:val="00411DAF"/>
    <w:rsid w:val="004126A6"/>
    <w:rsid w:val="004128FE"/>
    <w:rsid w:val="00412B78"/>
    <w:rsid w:val="00413017"/>
    <w:rsid w:val="00413204"/>
    <w:rsid w:val="00413643"/>
    <w:rsid w:val="00413BD4"/>
    <w:rsid w:val="0041488F"/>
    <w:rsid w:val="0041553F"/>
    <w:rsid w:val="0041571E"/>
    <w:rsid w:val="00415DF9"/>
    <w:rsid w:val="00415F4C"/>
    <w:rsid w:val="004163D3"/>
    <w:rsid w:val="00416555"/>
    <w:rsid w:val="00416AD0"/>
    <w:rsid w:val="00416D79"/>
    <w:rsid w:val="00417D33"/>
    <w:rsid w:val="00417ECD"/>
    <w:rsid w:val="004202A9"/>
    <w:rsid w:val="00421293"/>
    <w:rsid w:val="004220B2"/>
    <w:rsid w:val="0042261E"/>
    <w:rsid w:val="00423031"/>
    <w:rsid w:val="00423591"/>
    <w:rsid w:val="00423860"/>
    <w:rsid w:val="004245C8"/>
    <w:rsid w:val="004254E3"/>
    <w:rsid w:val="00426486"/>
    <w:rsid w:val="004265B9"/>
    <w:rsid w:val="00426DA6"/>
    <w:rsid w:val="004274B9"/>
    <w:rsid w:val="004274C2"/>
    <w:rsid w:val="00427C7E"/>
    <w:rsid w:val="00427DB6"/>
    <w:rsid w:val="004302A2"/>
    <w:rsid w:val="00430833"/>
    <w:rsid w:val="004313A0"/>
    <w:rsid w:val="00431412"/>
    <w:rsid w:val="004314BA"/>
    <w:rsid w:val="00431943"/>
    <w:rsid w:val="00431C5C"/>
    <w:rsid w:val="00431D62"/>
    <w:rsid w:val="00431DBE"/>
    <w:rsid w:val="00432057"/>
    <w:rsid w:val="0043213B"/>
    <w:rsid w:val="00432580"/>
    <w:rsid w:val="00432A8E"/>
    <w:rsid w:val="0043304D"/>
    <w:rsid w:val="004335A9"/>
    <w:rsid w:val="00433706"/>
    <w:rsid w:val="00433AFF"/>
    <w:rsid w:val="00433C69"/>
    <w:rsid w:val="00434B84"/>
    <w:rsid w:val="004359CC"/>
    <w:rsid w:val="00436348"/>
    <w:rsid w:val="00437573"/>
    <w:rsid w:val="00437844"/>
    <w:rsid w:val="004378A8"/>
    <w:rsid w:val="00437E24"/>
    <w:rsid w:val="004404D1"/>
    <w:rsid w:val="00440742"/>
    <w:rsid w:val="00440D04"/>
    <w:rsid w:val="00441160"/>
    <w:rsid w:val="00441697"/>
    <w:rsid w:val="00441A2C"/>
    <w:rsid w:val="00441A74"/>
    <w:rsid w:val="00441C18"/>
    <w:rsid w:val="00441DE0"/>
    <w:rsid w:val="00441F71"/>
    <w:rsid w:val="0044254E"/>
    <w:rsid w:val="004429BA"/>
    <w:rsid w:val="004434F1"/>
    <w:rsid w:val="004441DB"/>
    <w:rsid w:val="004446B9"/>
    <w:rsid w:val="004447CF"/>
    <w:rsid w:val="004449CE"/>
    <w:rsid w:val="00445F85"/>
    <w:rsid w:val="0044701E"/>
    <w:rsid w:val="00447A0D"/>
    <w:rsid w:val="004503EC"/>
    <w:rsid w:val="00450985"/>
    <w:rsid w:val="00450D7B"/>
    <w:rsid w:val="00450EDF"/>
    <w:rsid w:val="00451299"/>
    <w:rsid w:val="00451863"/>
    <w:rsid w:val="004518C5"/>
    <w:rsid w:val="004519B1"/>
    <w:rsid w:val="00451B9B"/>
    <w:rsid w:val="00451ED2"/>
    <w:rsid w:val="00451EFE"/>
    <w:rsid w:val="00452C76"/>
    <w:rsid w:val="00452F7E"/>
    <w:rsid w:val="004531B2"/>
    <w:rsid w:val="004534F5"/>
    <w:rsid w:val="00453CF7"/>
    <w:rsid w:val="004542A7"/>
    <w:rsid w:val="004544A8"/>
    <w:rsid w:val="00454D4B"/>
    <w:rsid w:val="004556CD"/>
    <w:rsid w:val="00455C63"/>
    <w:rsid w:val="00455C8B"/>
    <w:rsid w:val="004568C4"/>
    <w:rsid w:val="004568F2"/>
    <w:rsid w:val="00456B22"/>
    <w:rsid w:val="00456F8B"/>
    <w:rsid w:val="004572EA"/>
    <w:rsid w:val="00457D2B"/>
    <w:rsid w:val="00457D7C"/>
    <w:rsid w:val="00457E33"/>
    <w:rsid w:val="004601DD"/>
    <w:rsid w:val="00460A95"/>
    <w:rsid w:val="00460DF9"/>
    <w:rsid w:val="00460EA9"/>
    <w:rsid w:val="00460EEC"/>
    <w:rsid w:val="00461077"/>
    <w:rsid w:val="00461A40"/>
    <w:rsid w:val="004622F8"/>
    <w:rsid w:val="004627C6"/>
    <w:rsid w:val="00462BC6"/>
    <w:rsid w:val="00462D0A"/>
    <w:rsid w:val="00463096"/>
    <w:rsid w:val="004638A9"/>
    <w:rsid w:val="00463C8A"/>
    <w:rsid w:val="004643F9"/>
    <w:rsid w:val="00464BD8"/>
    <w:rsid w:val="00465021"/>
    <w:rsid w:val="00465325"/>
    <w:rsid w:val="00465A66"/>
    <w:rsid w:val="00465CFB"/>
    <w:rsid w:val="004663DE"/>
    <w:rsid w:val="00466F4B"/>
    <w:rsid w:val="00467D67"/>
    <w:rsid w:val="004704EC"/>
    <w:rsid w:val="00470DD7"/>
    <w:rsid w:val="00471052"/>
    <w:rsid w:val="004714E5"/>
    <w:rsid w:val="00472131"/>
    <w:rsid w:val="0047283E"/>
    <w:rsid w:val="0047314E"/>
    <w:rsid w:val="0047336A"/>
    <w:rsid w:val="00474034"/>
    <w:rsid w:val="0047496D"/>
    <w:rsid w:val="00475CA9"/>
    <w:rsid w:val="004761A6"/>
    <w:rsid w:val="00476401"/>
    <w:rsid w:val="004766BE"/>
    <w:rsid w:val="004804A2"/>
    <w:rsid w:val="00480CAA"/>
    <w:rsid w:val="00480FA4"/>
    <w:rsid w:val="00481484"/>
    <w:rsid w:val="0048190E"/>
    <w:rsid w:val="00481D5C"/>
    <w:rsid w:val="0048244C"/>
    <w:rsid w:val="00482885"/>
    <w:rsid w:val="00482F0A"/>
    <w:rsid w:val="004831A7"/>
    <w:rsid w:val="00483BFC"/>
    <w:rsid w:val="00484113"/>
    <w:rsid w:val="0048462A"/>
    <w:rsid w:val="00485334"/>
    <w:rsid w:val="0048583D"/>
    <w:rsid w:val="00485F06"/>
    <w:rsid w:val="00486F2D"/>
    <w:rsid w:val="00487DC2"/>
    <w:rsid w:val="00487DF9"/>
    <w:rsid w:val="004901B1"/>
    <w:rsid w:val="00490621"/>
    <w:rsid w:val="004907AE"/>
    <w:rsid w:val="00490C06"/>
    <w:rsid w:val="00490E05"/>
    <w:rsid w:val="0049168C"/>
    <w:rsid w:val="00492516"/>
    <w:rsid w:val="00492DBE"/>
    <w:rsid w:val="00493182"/>
    <w:rsid w:val="00493822"/>
    <w:rsid w:val="00494378"/>
    <w:rsid w:val="00494475"/>
    <w:rsid w:val="0049529B"/>
    <w:rsid w:val="004954D1"/>
    <w:rsid w:val="00495E81"/>
    <w:rsid w:val="00495F85"/>
    <w:rsid w:val="004961EC"/>
    <w:rsid w:val="00496AAC"/>
    <w:rsid w:val="004974C1"/>
    <w:rsid w:val="004975D9"/>
    <w:rsid w:val="0049772F"/>
    <w:rsid w:val="004979B9"/>
    <w:rsid w:val="004A007C"/>
    <w:rsid w:val="004A0592"/>
    <w:rsid w:val="004A0A93"/>
    <w:rsid w:val="004A0F32"/>
    <w:rsid w:val="004A1CB2"/>
    <w:rsid w:val="004A24F4"/>
    <w:rsid w:val="004A3004"/>
    <w:rsid w:val="004A41C1"/>
    <w:rsid w:val="004A4536"/>
    <w:rsid w:val="004A470F"/>
    <w:rsid w:val="004A5481"/>
    <w:rsid w:val="004A5869"/>
    <w:rsid w:val="004A5AC5"/>
    <w:rsid w:val="004A6604"/>
    <w:rsid w:val="004A7209"/>
    <w:rsid w:val="004A7B16"/>
    <w:rsid w:val="004B0817"/>
    <w:rsid w:val="004B0EF3"/>
    <w:rsid w:val="004B10C6"/>
    <w:rsid w:val="004B1792"/>
    <w:rsid w:val="004B183A"/>
    <w:rsid w:val="004B1AB5"/>
    <w:rsid w:val="004B1B45"/>
    <w:rsid w:val="004B1C10"/>
    <w:rsid w:val="004B1C63"/>
    <w:rsid w:val="004B24E6"/>
    <w:rsid w:val="004B30A2"/>
    <w:rsid w:val="004B3763"/>
    <w:rsid w:val="004B39AE"/>
    <w:rsid w:val="004B3DC0"/>
    <w:rsid w:val="004B481C"/>
    <w:rsid w:val="004B508B"/>
    <w:rsid w:val="004B50C7"/>
    <w:rsid w:val="004B52AA"/>
    <w:rsid w:val="004B5836"/>
    <w:rsid w:val="004B5A70"/>
    <w:rsid w:val="004B5DAB"/>
    <w:rsid w:val="004B6CDF"/>
    <w:rsid w:val="004B720D"/>
    <w:rsid w:val="004B72B7"/>
    <w:rsid w:val="004C170D"/>
    <w:rsid w:val="004C1B57"/>
    <w:rsid w:val="004C1BF0"/>
    <w:rsid w:val="004C20FE"/>
    <w:rsid w:val="004C2207"/>
    <w:rsid w:val="004C277F"/>
    <w:rsid w:val="004C279C"/>
    <w:rsid w:val="004C291E"/>
    <w:rsid w:val="004C2984"/>
    <w:rsid w:val="004C2A5C"/>
    <w:rsid w:val="004C2BF1"/>
    <w:rsid w:val="004C3430"/>
    <w:rsid w:val="004C34B7"/>
    <w:rsid w:val="004C3B66"/>
    <w:rsid w:val="004C3DAB"/>
    <w:rsid w:val="004C4150"/>
    <w:rsid w:val="004C44E1"/>
    <w:rsid w:val="004C4537"/>
    <w:rsid w:val="004C5742"/>
    <w:rsid w:val="004C5AC5"/>
    <w:rsid w:val="004C5CE4"/>
    <w:rsid w:val="004C5F9B"/>
    <w:rsid w:val="004C62B5"/>
    <w:rsid w:val="004C66C6"/>
    <w:rsid w:val="004C733B"/>
    <w:rsid w:val="004C7B7F"/>
    <w:rsid w:val="004D03D3"/>
    <w:rsid w:val="004D20DA"/>
    <w:rsid w:val="004D25E9"/>
    <w:rsid w:val="004D2648"/>
    <w:rsid w:val="004D269D"/>
    <w:rsid w:val="004D3263"/>
    <w:rsid w:val="004D36B1"/>
    <w:rsid w:val="004D424B"/>
    <w:rsid w:val="004D4289"/>
    <w:rsid w:val="004D4B96"/>
    <w:rsid w:val="004D4EEF"/>
    <w:rsid w:val="004D51AE"/>
    <w:rsid w:val="004D5275"/>
    <w:rsid w:val="004D5622"/>
    <w:rsid w:val="004D5BDE"/>
    <w:rsid w:val="004D7204"/>
    <w:rsid w:val="004D7B0F"/>
    <w:rsid w:val="004D7BBB"/>
    <w:rsid w:val="004E0416"/>
    <w:rsid w:val="004E0927"/>
    <w:rsid w:val="004E0C54"/>
    <w:rsid w:val="004E152C"/>
    <w:rsid w:val="004E160A"/>
    <w:rsid w:val="004E1710"/>
    <w:rsid w:val="004E2041"/>
    <w:rsid w:val="004E23A6"/>
    <w:rsid w:val="004E2440"/>
    <w:rsid w:val="004E3039"/>
    <w:rsid w:val="004E3D19"/>
    <w:rsid w:val="004E3E02"/>
    <w:rsid w:val="004E414A"/>
    <w:rsid w:val="004E450F"/>
    <w:rsid w:val="004E464A"/>
    <w:rsid w:val="004E4B96"/>
    <w:rsid w:val="004E5060"/>
    <w:rsid w:val="004E5B08"/>
    <w:rsid w:val="004E5C68"/>
    <w:rsid w:val="004E7230"/>
    <w:rsid w:val="004E7801"/>
    <w:rsid w:val="004E78FB"/>
    <w:rsid w:val="004E7D4D"/>
    <w:rsid w:val="004F0005"/>
    <w:rsid w:val="004F1E62"/>
    <w:rsid w:val="004F20D9"/>
    <w:rsid w:val="004F30AA"/>
    <w:rsid w:val="004F38B8"/>
    <w:rsid w:val="004F3B30"/>
    <w:rsid w:val="004F3DC6"/>
    <w:rsid w:val="004F4E3F"/>
    <w:rsid w:val="004F566D"/>
    <w:rsid w:val="004F575F"/>
    <w:rsid w:val="004F5A3D"/>
    <w:rsid w:val="004F6BFA"/>
    <w:rsid w:val="004F6E1F"/>
    <w:rsid w:val="004F74E8"/>
    <w:rsid w:val="00500130"/>
    <w:rsid w:val="005005DB"/>
    <w:rsid w:val="005007D4"/>
    <w:rsid w:val="00500BD3"/>
    <w:rsid w:val="005011EE"/>
    <w:rsid w:val="0050277D"/>
    <w:rsid w:val="00502A8A"/>
    <w:rsid w:val="005030D4"/>
    <w:rsid w:val="0050320B"/>
    <w:rsid w:val="0050342E"/>
    <w:rsid w:val="0050394F"/>
    <w:rsid w:val="00503B02"/>
    <w:rsid w:val="00503FD6"/>
    <w:rsid w:val="00504506"/>
    <w:rsid w:val="00504EDB"/>
    <w:rsid w:val="00505548"/>
    <w:rsid w:val="0050557D"/>
    <w:rsid w:val="005059CE"/>
    <w:rsid w:val="0050609E"/>
    <w:rsid w:val="00506859"/>
    <w:rsid w:val="00506A0E"/>
    <w:rsid w:val="0050724D"/>
    <w:rsid w:val="0050731C"/>
    <w:rsid w:val="00507F4F"/>
    <w:rsid w:val="005100ED"/>
    <w:rsid w:val="00510166"/>
    <w:rsid w:val="00510556"/>
    <w:rsid w:val="0051081D"/>
    <w:rsid w:val="005108FF"/>
    <w:rsid w:val="00510A1A"/>
    <w:rsid w:val="0051124F"/>
    <w:rsid w:val="00511382"/>
    <w:rsid w:val="00511598"/>
    <w:rsid w:val="00511656"/>
    <w:rsid w:val="0051171F"/>
    <w:rsid w:val="00512024"/>
    <w:rsid w:val="00512027"/>
    <w:rsid w:val="005126E2"/>
    <w:rsid w:val="00512D76"/>
    <w:rsid w:val="005138C1"/>
    <w:rsid w:val="00513CFE"/>
    <w:rsid w:val="0051404D"/>
    <w:rsid w:val="0051427A"/>
    <w:rsid w:val="00514E34"/>
    <w:rsid w:val="00515445"/>
    <w:rsid w:val="00515A32"/>
    <w:rsid w:val="00515B65"/>
    <w:rsid w:val="0051629A"/>
    <w:rsid w:val="005164D6"/>
    <w:rsid w:val="00516569"/>
    <w:rsid w:val="00516E1B"/>
    <w:rsid w:val="00516FFE"/>
    <w:rsid w:val="00520389"/>
    <w:rsid w:val="0052169E"/>
    <w:rsid w:val="0052243C"/>
    <w:rsid w:val="00523027"/>
    <w:rsid w:val="00523D1E"/>
    <w:rsid w:val="005246CF"/>
    <w:rsid w:val="00525476"/>
    <w:rsid w:val="00525605"/>
    <w:rsid w:val="00525946"/>
    <w:rsid w:val="00525FC8"/>
    <w:rsid w:val="005261EB"/>
    <w:rsid w:val="00526E57"/>
    <w:rsid w:val="00526E71"/>
    <w:rsid w:val="0052705F"/>
    <w:rsid w:val="00527174"/>
    <w:rsid w:val="00527434"/>
    <w:rsid w:val="0052760D"/>
    <w:rsid w:val="00527869"/>
    <w:rsid w:val="00527CC5"/>
    <w:rsid w:val="00530C2C"/>
    <w:rsid w:val="0053156A"/>
    <w:rsid w:val="005319DE"/>
    <w:rsid w:val="00531F45"/>
    <w:rsid w:val="005323C4"/>
    <w:rsid w:val="0053273E"/>
    <w:rsid w:val="00532A80"/>
    <w:rsid w:val="0053429E"/>
    <w:rsid w:val="00534D23"/>
    <w:rsid w:val="00535966"/>
    <w:rsid w:val="005371C1"/>
    <w:rsid w:val="005372FA"/>
    <w:rsid w:val="00537345"/>
    <w:rsid w:val="0053750D"/>
    <w:rsid w:val="00540189"/>
    <w:rsid w:val="00540453"/>
    <w:rsid w:val="00540A76"/>
    <w:rsid w:val="0054101A"/>
    <w:rsid w:val="00541273"/>
    <w:rsid w:val="005426E0"/>
    <w:rsid w:val="00542B1F"/>
    <w:rsid w:val="0054303D"/>
    <w:rsid w:val="0054337B"/>
    <w:rsid w:val="00543D57"/>
    <w:rsid w:val="00544857"/>
    <w:rsid w:val="00544B55"/>
    <w:rsid w:val="00544F27"/>
    <w:rsid w:val="00545A78"/>
    <w:rsid w:val="00545EA7"/>
    <w:rsid w:val="0054613B"/>
    <w:rsid w:val="00546EBB"/>
    <w:rsid w:val="005506D3"/>
    <w:rsid w:val="005509D7"/>
    <w:rsid w:val="00550C60"/>
    <w:rsid w:val="00552C8C"/>
    <w:rsid w:val="00552D82"/>
    <w:rsid w:val="00552DD2"/>
    <w:rsid w:val="00553147"/>
    <w:rsid w:val="005540DC"/>
    <w:rsid w:val="005545A4"/>
    <w:rsid w:val="00554AF6"/>
    <w:rsid w:val="005560BD"/>
    <w:rsid w:val="005567D2"/>
    <w:rsid w:val="00556C03"/>
    <w:rsid w:val="00556DC8"/>
    <w:rsid w:val="00557686"/>
    <w:rsid w:val="00557A8B"/>
    <w:rsid w:val="00560120"/>
    <w:rsid w:val="005608CA"/>
    <w:rsid w:val="00560AF2"/>
    <w:rsid w:val="00560B17"/>
    <w:rsid w:val="005615C8"/>
    <w:rsid w:val="005620E5"/>
    <w:rsid w:val="005621B6"/>
    <w:rsid w:val="00562687"/>
    <w:rsid w:val="005629BE"/>
    <w:rsid w:val="00562B6D"/>
    <w:rsid w:val="00563604"/>
    <w:rsid w:val="00563D51"/>
    <w:rsid w:val="00564BD4"/>
    <w:rsid w:val="00564D3C"/>
    <w:rsid w:val="00565493"/>
    <w:rsid w:val="005654D2"/>
    <w:rsid w:val="00565647"/>
    <w:rsid w:val="00565C6E"/>
    <w:rsid w:val="00565DE4"/>
    <w:rsid w:val="0056612E"/>
    <w:rsid w:val="005661CA"/>
    <w:rsid w:val="005665C1"/>
    <w:rsid w:val="00566636"/>
    <w:rsid w:val="005667D0"/>
    <w:rsid w:val="00566821"/>
    <w:rsid w:val="005668AF"/>
    <w:rsid w:val="00566B85"/>
    <w:rsid w:val="00567579"/>
    <w:rsid w:val="005675A2"/>
    <w:rsid w:val="0057035E"/>
    <w:rsid w:val="00570B38"/>
    <w:rsid w:val="00571116"/>
    <w:rsid w:val="00571F89"/>
    <w:rsid w:val="00572202"/>
    <w:rsid w:val="00572936"/>
    <w:rsid w:val="00573626"/>
    <w:rsid w:val="00574E7E"/>
    <w:rsid w:val="005751FF"/>
    <w:rsid w:val="00575B0C"/>
    <w:rsid w:val="00576570"/>
    <w:rsid w:val="00576F14"/>
    <w:rsid w:val="00577176"/>
    <w:rsid w:val="00580A15"/>
    <w:rsid w:val="00580C92"/>
    <w:rsid w:val="00580FC2"/>
    <w:rsid w:val="00581737"/>
    <w:rsid w:val="00581EA0"/>
    <w:rsid w:val="00582EAD"/>
    <w:rsid w:val="005839AE"/>
    <w:rsid w:val="005842BA"/>
    <w:rsid w:val="00584454"/>
    <w:rsid w:val="00584C64"/>
    <w:rsid w:val="005855D7"/>
    <w:rsid w:val="005859D5"/>
    <w:rsid w:val="005863E1"/>
    <w:rsid w:val="00586E75"/>
    <w:rsid w:val="005873AB"/>
    <w:rsid w:val="00587429"/>
    <w:rsid w:val="005874A8"/>
    <w:rsid w:val="00590D96"/>
    <w:rsid w:val="00592747"/>
    <w:rsid w:val="00592C0B"/>
    <w:rsid w:val="00593211"/>
    <w:rsid w:val="00594B34"/>
    <w:rsid w:val="00594CC5"/>
    <w:rsid w:val="00595F30"/>
    <w:rsid w:val="0059630B"/>
    <w:rsid w:val="005963FB"/>
    <w:rsid w:val="0059724C"/>
    <w:rsid w:val="005A0206"/>
    <w:rsid w:val="005A0441"/>
    <w:rsid w:val="005A0655"/>
    <w:rsid w:val="005A088B"/>
    <w:rsid w:val="005A0F86"/>
    <w:rsid w:val="005A1724"/>
    <w:rsid w:val="005A20E6"/>
    <w:rsid w:val="005A23B3"/>
    <w:rsid w:val="005A2787"/>
    <w:rsid w:val="005A27DB"/>
    <w:rsid w:val="005A2B26"/>
    <w:rsid w:val="005A3DE0"/>
    <w:rsid w:val="005A4045"/>
    <w:rsid w:val="005A448C"/>
    <w:rsid w:val="005A4687"/>
    <w:rsid w:val="005A4910"/>
    <w:rsid w:val="005A4B14"/>
    <w:rsid w:val="005A4D3B"/>
    <w:rsid w:val="005A5180"/>
    <w:rsid w:val="005A5CA2"/>
    <w:rsid w:val="005A651F"/>
    <w:rsid w:val="005A6E10"/>
    <w:rsid w:val="005A6E58"/>
    <w:rsid w:val="005A6F07"/>
    <w:rsid w:val="005A735A"/>
    <w:rsid w:val="005A757C"/>
    <w:rsid w:val="005A76BF"/>
    <w:rsid w:val="005A7D2C"/>
    <w:rsid w:val="005A7D64"/>
    <w:rsid w:val="005B01DF"/>
    <w:rsid w:val="005B0669"/>
    <w:rsid w:val="005B0916"/>
    <w:rsid w:val="005B1CD2"/>
    <w:rsid w:val="005B207F"/>
    <w:rsid w:val="005B307A"/>
    <w:rsid w:val="005B35EE"/>
    <w:rsid w:val="005B4030"/>
    <w:rsid w:val="005B4816"/>
    <w:rsid w:val="005B50CE"/>
    <w:rsid w:val="005B553C"/>
    <w:rsid w:val="005B5AA1"/>
    <w:rsid w:val="005B67A9"/>
    <w:rsid w:val="005B74DF"/>
    <w:rsid w:val="005B74FB"/>
    <w:rsid w:val="005B7CC0"/>
    <w:rsid w:val="005B7D6E"/>
    <w:rsid w:val="005B7DC4"/>
    <w:rsid w:val="005C001D"/>
    <w:rsid w:val="005C0687"/>
    <w:rsid w:val="005C0C71"/>
    <w:rsid w:val="005C0F9C"/>
    <w:rsid w:val="005C1065"/>
    <w:rsid w:val="005C13C9"/>
    <w:rsid w:val="005C190C"/>
    <w:rsid w:val="005C21BE"/>
    <w:rsid w:val="005C21CB"/>
    <w:rsid w:val="005C28F2"/>
    <w:rsid w:val="005C4FBE"/>
    <w:rsid w:val="005C539D"/>
    <w:rsid w:val="005C5A60"/>
    <w:rsid w:val="005C5C7F"/>
    <w:rsid w:val="005C61F3"/>
    <w:rsid w:val="005C69D9"/>
    <w:rsid w:val="005C6F63"/>
    <w:rsid w:val="005C704D"/>
    <w:rsid w:val="005C7C35"/>
    <w:rsid w:val="005C7E9A"/>
    <w:rsid w:val="005D01F8"/>
    <w:rsid w:val="005D0A26"/>
    <w:rsid w:val="005D0D01"/>
    <w:rsid w:val="005D113E"/>
    <w:rsid w:val="005D1914"/>
    <w:rsid w:val="005D1C3B"/>
    <w:rsid w:val="005D1D0F"/>
    <w:rsid w:val="005D2396"/>
    <w:rsid w:val="005D2550"/>
    <w:rsid w:val="005D25FF"/>
    <w:rsid w:val="005D29B0"/>
    <w:rsid w:val="005D2DCD"/>
    <w:rsid w:val="005D3C3C"/>
    <w:rsid w:val="005D3C53"/>
    <w:rsid w:val="005D429E"/>
    <w:rsid w:val="005D48F5"/>
    <w:rsid w:val="005D66A5"/>
    <w:rsid w:val="005D6AF1"/>
    <w:rsid w:val="005D6C41"/>
    <w:rsid w:val="005D71CD"/>
    <w:rsid w:val="005D722D"/>
    <w:rsid w:val="005D7B38"/>
    <w:rsid w:val="005E0068"/>
    <w:rsid w:val="005E033D"/>
    <w:rsid w:val="005E20F0"/>
    <w:rsid w:val="005E222F"/>
    <w:rsid w:val="005E274A"/>
    <w:rsid w:val="005E283C"/>
    <w:rsid w:val="005E2E05"/>
    <w:rsid w:val="005E3E46"/>
    <w:rsid w:val="005E41BE"/>
    <w:rsid w:val="005E538C"/>
    <w:rsid w:val="005E5CC6"/>
    <w:rsid w:val="005E69B4"/>
    <w:rsid w:val="005E756F"/>
    <w:rsid w:val="005E7B52"/>
    <w:rsid w:val="005E7D42"/>
    <w:rsid w:val="005E7EB9"/>
    <w:rsid w:val="005E91AD"/>
    <w:rsid w:val="005F175E"/>
    <w:rsid w:val="005F18EC"/>
    <w:rsid w:val="005F19D0"/>
    <w:rsid w:val="005F1DEA"/>
    <w:rsid w:val="005F20A5"/>
    <w:rsid w:val="005F2152"/>
    <w:rsid w:val="005F272B"/>
    <w:rsid w:val="005F2A5D"/>
    <w:rsid w:val="005F2C98"/>
    <w:rsid w:val="005F3779"/>
    <w:rsid w:val="005F3875"/>
    <w:rsid w:val="005F41FE"/>
    <w:rsid w:val="005F42FB"/>
    <w:rsid w:val="005F4595"/>
    <w:rsid w:val="005F4D65"/>
    <w:rsid w:val="005F52BC"/>
    <w:rsid w:val="005F58E8"/>
    <w:rsid w:val="005F5909"/>
    <w:rsid w:val="005F5E86"/>
    <w:rsid w:val="005F5F41"/>
    <w:rsid w:val="005F61EB"/>
    <w:rsid w:val="005F62FD"/>
    <w:rsid w:val="005F6497"/>
    <w:rsid w:val="005F66A1"/>
    <w:rsid w:val="005F7136"/>
    <w:rsid w:val="005F716B"/>
    <w:rsid w:val="005F7C71"/>
    <w:rsid w:val="00600242"/>
    <w:rsid w:val="00600602"/>
    <w:rsid w:val="0060068A"/>
    <w:rsid w:val="00601A0D"/>
    <w:rsid w:val="00602532"/>
    <w:rsid w:val="00602B10"/>
    <w:rsid w:val="00602BC5"/>
    <w:rsid w:val="00604189"/>
    <w:rsid w:val="00604C0A"/>
    <w:rsid w:val="00604CD2"/>
    <w:rsid w:val="006054EE"/>
    <w:rsid w:val="00605630"/>
    <w:rsid w:val="00605CC0"/>
    <w:rsid w:val="00605EFE"/>
    <w:rsid w:val="00607468"/>
    <w:rsid w:val="0060778E"/>
    <w:rsid w:val="00607CC3"/>
    <w:rsid w:val="006100A0"/>
    <w:rsid w:val="00610229"/>
    <w:rsid w:val="00610276"/>
    <w:rsid w:val="00610C22"/>
    <w:rsid w:val="00610C27"/>
    <w:rsid w:val="00610D77"/>
    <w:rsid w:val="006118A9"/>
    <w:rsid w:val="00611D10"/>
    <w:rsid w:val="00611D78"/>
    <w:rsid w:val="006126A8"/>
    <w:rsid w:val="006127F0"/>
    <w:rsid w:val="00612B69"/>
    <w:rsid w:val="006133F3"/>
    <w:rsid w:val="0061342B"/>
    <w:rsid w:val="0061496A"/>
    <w:rsid w:val="006153F2"/>
    <w:rsid w:val="00615859"/>
    <w:rsid w:val="006162D9"/>
    <w:rsid w:val="0062037B"/>
    <w:rsid w:val="00620798"/>
    <w:rsid w:val="00620A21"/>
    <w:rsid w:val="00621099"/>
    <w:rsid w:val="0062110F"/>
    <w:rsid w:val="00621655"/>
    <w:rsid w:val="00621B61"/>
    <w:rsid w:val="00621F46"/>
    <w:rsid w:val="0062273A"/>
    <w:rsid w:val="0062372E"/>
    <w:rsid w:val="00625258"/>
    <w:rsid w:val="00625552"/>
    <w:rsid w:val="00626C6D"/>
    <w:rsid w:val="00626CC6"/>
    <w:rsid w:val="006272FE"/>
    <w:rsid w:val="00627308"/>
    <w:rsid w:val="006309E4"/>
    <w:rsid w:val="00631504"/>
    <w:rsid w:val="00631A6B"/>
    <w:rsid w:val="0063200F"/>
    <w:rsid w:val="00633737"/>
    <w:rsid w:val="00633C2E"/>
    <w:rsid w:val="006341B5"/>
    <w:rsid w:val="006342F0"/>
    <w:rsid w:val="00634C61"/>
    <w:rsid w:val="006355AD"/>
    <w:rsid w:val="00635F21"/>
    <w:rsid w:val="00635FFC"/>
    <w:rsid w:val="00636E31"/>
    <w:rsid w:val="00637002"/>
    <w:rsid w:val="006373D8"/>
    <w:rsid w:val="00637915"/>
    <w:rsid w:val="00637945"/>
    <w:rsid w:val="00640BB4"/>
    <w:rsid w:val="00640E91"/>
    <w:rsid w:val="00640FBA"/>
    <w:rsid w:val="0064101E"/>
    <w:rsid w:val="00641585"/>
    <w:rsid w:val="00641827"/>
    <w:rsid w:val="0064196A"/>
    <w:rsid w:val="00641CE3"/>
    <w:rsid w:val="00641F00"/>
    <w:rsid w:val="006421E3"/>
    <w:rsid w:val="00642396"/>
    <w:rsid w:val="006424F3"/>
    <w:rsid w:val="006427D4"/>
    <w:rsid w:val="00642A3F"/>
    <w:rsid w:val="00643285"/>
    <w:rsid w:val="00643843"/>
    <w:rsid w:val="00643E21"/>
    <w:rsid w:val="00645B5E"/>
    <w:rsid w:val="00645BC4"/>
    <w:rsid w:val="00646BC4"/>
    <w:rsid w:val="006474B4"/>
    <w:rsid w:val="0065011D"/>
    <w:rsid w:val="00650B84"/>
    <w:rsid w:val="00650B93"/>
    <w:rsid w:val="00651C34"/>
    <w:rsid w:val="00651E6F"/>
    <w:rsid w:val="006529F4"/>
    <w:rsid w:val="00652F32"/>
    <w:rsid w:val="00653411"/>
    <w:rsid w:val="00653A74"/>
    <w:rsid w:val="00653BA2"/>
    <w:rsid w:val="00653F5B"/>
    <w:rsid w:val="00654528"/>
    <w:rsid w:val="006549EB"/>
    <w:rsid w:val="00654DAA"/>
    <w:rsid w:val="00655874"/>
    <w:rsid w:val="00655B55"/>
    <w:rsid w:val="0065629B"/>
    <w:rsid w:val="0065678E"/>
    <w:rsid w:val="00656C96"/>
    <w:rsid w:val="00657030"/>
    <w:rsid w:val="006573A0"/>
    <w:rsid w:val="0066001E"/>
    <w:rsid w:val="006608F6"/>
    <w:rsid w:val="00661A68"/>
    <w:rsid w:val="006621F7"/>
    <w:rsid w:val="00662441"/>
    <w:rsid w:val="00662506"/>
    <w:rsid w:val="00662753"/>
    <w:rsid w:val="00663F16"/>
    <w:rsid w:val="00664257"/>
    <w:rsid w:val="0066563D"/>
    <w:rsid w:val="0066564F"/>
    <w:rsid w:val="00665BFD"/>
    <w:rsid w:val="00665D0F"/>
    <w:rsid w:val="00665D41"/>
    <w:rsid w:val="0066750B"/>
    <w:rsid w:val="006679CA"/>
    <w:rsid w:val="00670875"/>
    <w:rsid w:val="006709E6"/>
    <w:rsid w:val="006711AC"/>
    <w:rsid w:val="006718D4"/>
    <w:rsid w:val="006737EF"/>
    <w:rsid w:val="00673C29"/>
    <w:rsid w:val="00673F32"/>
    <w:rsid w:val="00674273"/>
    <w:rsid w:val="00674482"/>
    <w:rsid w:val="00675198"/>
    <w:rsid w:val="00675234"/>
    <w:rsid w:val="00675256"/>
    <w:rsid w:val="0067575B"/>
    <w:rsid w:val="00675791"/>
    <w:rsid w:val="00675D11"/>
    <w:rsid w:val="006761FA"/>
    <w:rsid w:val="006764DD"/>
    <w:rsid w:val="00676B55"/>
    <w:rsid w:val="00676EA2"/>
    <w:rsid w:val="00677197"/>
    <w:rsid w:val="00677448"/>
    <w:rsid w:val="006775B2"/>
    <w:rsid w:val="006776B7"/>
    <w:rsid w:val="0067781B"/>
    <w:rsid w:val="00681233"/>
    <w:rsid w:val="00681507"/>
    <w:rsid w:val="00681A3A"/>
    <w:rsid w:val="00681B58"/>
    <w:rsid w:val="0068300A"/>
    <w:rsid w:val="0068300C"/>
    <w:rsid w:val="00683774"/>
    <w:rsid w:val="0068378F"/>
    <w:rsid w:val="00684B20"/>
    <w:rsid w:val="00685109"/>
    <w:rsid w:val="00685EDB"/>
    <w:rsid w:val="00686858"/>
    <w:rsid w:val="00687830"/>
    <w:rsid w:val="00687F5B"/>
    <w:rsid w:val="006902CD"/>
    <w:rsid w:val="00690AA9"/>
    <w:rsid w:val="00691141"/>
    <w:rsid w:val="00691158"/>
    <w:rsid w:val="006914CE"/>
    <w:rsid w:val="00691DC1"/>
    <w:rsid w:val="006928D3"/>
    <w:rsid w:val="006932E0"/>
    <w:rsid w:val="0069370D"/>
    <w:rsid w:val="00693A1C"/>
    <w:rsid w:val="00693AE8"/>
    <w:rsid w:val="00693F23"/>
    <w:rsid w:val="00694119"/>
    <w:rsid w:val="006949E6"/>
    <w:rsid w:val="00694D77"/>
    <w:rsid w:val="00695070"/>
    <w:rsid w:val="006952CB"/>
    <w:rsid w:val="00695C95"/>
    <w:rsid w:val="006962DF"/>
    <w:rsid w:val="00696ABA"/>
    <w:rsid w:val="00696C49"/>
    <w:rsid w:val="00696E68"/>
    <w:rsid w:val="00696ED9"/>
    <w:rsid w:val="0069704E"/>
    <w:rsid w:val="00697203"/>
    <w:rsid w:val="00697C87"/>
    <w:rsid w:val="006A0021"/>
    <w:rsid w:val="006A0417"/>
    <w:rsid w:val="006A0B7E"/>
    <w:rsid w:val="006A1107"/>
    <w:rsid w:val="006A13A6"/>
    <w:rsid w:val="006A1424"/>
    <w:rsid w:val="006A1BE5"/>
    <w:rsid w:val="006A1C38"/>
    <w:rsid w:val="006A1D90"/>
    <w:rsid w:val="006A1D92"/>
    <w:rsid w:val="006A1E32"/>
    <w:rsid w:val="006A3819"/>
    <w:rsid w:val="006A4D6D"/>
    <w:rsid w:val="006A4EC6"/>
    <w:rsid w:val="006A500F"/>
    <w:rsid w:val="006A5523"/>
    <w:rsid w:val="006A5934"/>
    <w:rsid w:val="006A60B9"/>
    <w:rsid w:val="006A643A"/>
    <w:rsid w:val="006A664A"/>
    <w:rsid w:val="006A7198"/>
    <w:rsid w:val="006A761E"/>
    <w:rsid w:val="006A77F7"/>
    <w:rsid w:val="006B0200"/>
    <w:rsid w:val="006B073F"/>
    <w:rsid w:val="006B1073"/>
    <w:rsid w:val="006B1479"/>
    <w:rsid w:val="006B190E"/>
    <w:rsid w:val="006B2041"/>
    <w:rsid w:val="006B33B3"/>
    <w:rsid w:val="006B3848"/>
    <w:rsid w:val="006B3AAC"/>
    <w:rsid w:val="006B4390"/>
    <w:rsid w:val="006B469B"/>
    <w:rsid w:val="006B49CF"/>
    <w:rsid w:val="006B597E"/>
    <w:rsid w:val="006B6110"/>
    <w:rsid w:val="006B6290"/>
    <w:rsid w:val="006B6624"/>
    <w:rsid w:val="006B6A43"/>
    <w:rsid w:val="006B7F96"/>
    <w:rsid w:val="006C0160"/>
    <w:rsid w:val="006C08A5"/>
    <w:rsid w:val="006C1295"/>
    <w:rsid w:val="006C1615"/>
    <w:rsid w:val="006C162D"/>
    <w:rsid w:val="006C1782"/>
    <w:rsid w:val="006C18C1"/>
    <w:rsid w:val="006C2335"/>
    <w:rsid w:val="006C23BE"/>
    <w:rsid w:val="006C23EC"/>
    <w:rsid w:val="006C3B58"/>
    <w:rsid w:val="006C486A"/>
    <w:rsid w:val="006C4B2D"/>
    <w:rsid w:val="006C5577"/>
    <w:rsid w:val="006C5D54"/>
    <w:rsid w:val="006C7478"/>
    <w:rsid w:val="006C7919"/>
    <w:rsid w:val="006C7D89"/>
    <w:rsid w:val="006D0181"/>
    <w:rsid w:val="006D058A"/>
    <w:rsid w:val="006D0BF7"/>
    <w:rsid w:val="006D1432"/>
    <w:rsid w:val="006D14E5"/>
    <w:rsid w:val="006D1DC3"/>
    <w:rsid w:val="006D27B2"/>
    <w:rsid w:val="006D2DD8"/>
    <w:rsid w:val="006D2FAB"/>
    <w:rsid w:val="006D3203"/>
    <w:rsid w:val="006D457B"/>
    <w:rsid w:val="006D4C22"/>
    <w:rsid w:val="006D524A"/>
    <w:rsid w:val="006D5730"/>
    <w:rsid w:val="006D5CA3"/>
    <w:rsid w:val="006D6115"/>
    <w:rsid w:val="006D615F"/>
    <w:rsid w:val="006D6281"/>
    <w:rsid w:val="006D76A0"/>
    <w:rsid w:val="006D7775"/>
    <w:rsid w:val="006E0281"/>
    <w:rsid w:val="006E0443"/>
    <w:rsid w:val="006E0460"/>
    <w:rsid w:val="006E065B"/>
    <w:rsid w:val="006E0B35"/>
    <w:rsid w:val="006E13E8"/>
    <w:rsid w:val="006E1691"/>
    <w:rsid w:val="006E1752"/>
    <w:rsid w:val="006E1764"/>
    <w:rsid w:val="006E2109"/>
    <w:rsid w:val="006E2554"/>
    <w:rsid w:val="006E27F1"/>
    <w:rsid w:val="006E282F"/>
    <w:rsid w:val="006E2FA8"/>
    <w:rsid w:val="006E3419"/>
    <w:rsid w:val="006E3691"/>
    <w:rsid w:val="006E396C"/>
    <w:rsid w:val="006E3D1B"/>
    <w:rsid w:val="006E4112"/>
    <w:rsid w:val="006E4B83"/>
    <w:rsid w:val="006E55B3"/>
    <w:rsid w:val="006E607B"/>
    <w:rsid w:val="006E6673"/>
    <w:rsid w:val="006E682E"/>
    <w:rsid w:val="006E686C"/>
    <w:rsid w:val="006E6DBE"/>
    <w:rsid w:val="006E6FBB"/>
    <w:rsid w:val="006E7269"/>
    <w:rsid w:val="006E73DF"/>
    <w:rsid w:val="006F0903"/>
    <w:rsid w:val="006F0FAB"/>
    <w:rsid w:val="006F18E6"/>
    <w:rsid w:val="006F19DD"/>
    <w:rsid w:val="006F21A9"/>
    <w:rsid w:val="006F2956"/>
    <w:rsid w:val="006F3A71"/>
    <w:rsid w:val="006F3D96"/>
    <w:rsid w:val="006F401A"/>
    <w:rsid w:val="006F44DF"/>
    <w:rsid w:val="006F47B0"/>
    <w:rsid w:val="006F4819"/>
    <w:rsid w:val="006F49F8"/>
    <w:rsid w:val="006F4BD5"/>
    <w:rsid w:val="006F4EB8"/>
    <w:rsid w:val="006F55E0"/>
    <w:rsid w:val="006F56F7"/>
    <w:rsid w:val="006F596F"/>
    <w:rsid w:val="006F7E96"/>
    <w:rsid w:val="00700A1F"/>
    <w:rsid w:val="00700A3C"/>
    <w:rsid w:val="00700D97"/>
    <w:rsid w:val="00700F7F"/>
    <w:rsid w:val="00700FBD"/>
    <w:rsid w:val="00700FE2"/>
    <w:rsid w:val="007014F9"/>
    <w:rsid w:val="007018AB"/>
    <w:rsid w:val="00701973"/>
    <w:rsid w:val="00701E3B"/>
    <w:rsid w:val="00702083"/>
    <w:rsid w:val="007025D5"/>
    <w:rsid w:val="00702904"/>
    <w:rsid w:val="00702AAB"/>
    <w:rsid w:val="00702ECA"/>
    <w:rsid w:val="00703081"/>
    <w:rsid w:val="00703AB0"/>
    <w:rsid w:val="00703E79"/>
    <w:rsid w:val="00703F11"/>
    <w:rsid w:val="007041BC"/>
    <w:rsid w:val="0070494E"/>
    <w:rsid w:val="00705091"/>
    <w:rsid w:val="007053C6"/>
    <w:rsid w:val="0070587F"/>
    <w:rsid w:val="007059D5"/>
    <w:rsid w:val="007066DD"/>
    <w:rsid w:val="007067D1"/>
    <w:rsid w:val="00706EF8"/>
    <w:rsid w:val="00707D49"/>
    <w:rsid w:val="00707F07"/>
    <w:rsid w:val="007103F2"/>
    <w:rsid w:val="007114A4"/>
    <w:rsid w:val="00711658"/>
    <w:rsid w:val="00711AAF"/>
    <w:rsid w:val="0071271B"/>
    <w:rsid w:val="007127F9"/>
    <w:rsid w:val="00712B93"/>
    <w:rsid w:val="007130D4"/>
    <w:rsid w:val="00713AA3"/>
    <w:rsid w:val="00713C58"/>
    <w:rsid w:val="00714022"/>
    <w:rsid w:val="0071429D"/>
    <w:rsid w:val="00714834"/>
    <w:rsid w:val="00714877"/>
    <w:rsid w:val="00714A15"/>
    <w:rsid w:val="007160AF"/>
    <w:rsid w:val="007169B8"/>
    <w:rsid w:val="00716A61"/>
    <w:rsid w:val="00717416"/>
    <w:rsid w:val="00717C8B"/>
    <w:rsid w:val="00717FB7"/>
    <w:rsid w:val="0072002A"/>
    <w:rsid w:val="00720432"/>
    <w:rsid w:val="00720513"/>
    <w:rsid w:val="00721309"/>
    <w:rsid w:val="007214C3"/>
    <w:rsid w:val="00721750"/>
    <w:rsid w:val="00721EE7"/>
    <w:rsid w:val="007221AD"/>
    <w:rsid w:val="007221B1"/>
    <w:rsid w:val="00722764"/>
    <w:rsid w:val="00722824"/>
    <w:rsid w:val="00723050"/>
    <w:rsid w:val="007232EA"/>
    <w:rsid w:val="00723304"/>
    <w:rsid w:val="007244DA"/>
    <w:rsid w:val="00724B10"/>
    <w:rsid w:val="0072510F"/>
    <w:rsid w:val="00726109"/>
    <w:rsid w:val="00726516"/>
    <w:rsid w:val="0072701D"/>
    <w:rsid w:val="00727A98"/>
    <w:rsid w:val="007301DB"/>
    <w:rsid w:val="00730306"/>
    <w:rsid w:val="00730D89"/>
    <w:rsid w:val="00730DE8"/>
    <w:rsid w:val="00731036"/>
    <w:rsid w:val="0073111E"/>
    <w:rsid w:val="00731D67"/>
    <w:rsid w:val="00731E7A"/>
    <w:rsid w:val="00732162"/>
    <w:rsid w:val="00732238"/>
    <w:rsid w:val="00733DB1"/>
    <w:rsid w:val="007342E3"/>
    <w:rsid w:val="00734F41"/>
    <w:rsid w:val="007354D9"/>
    <w:rsid w:val="00735596"/>
    <w:rsid w:val="007355D6"/>
    <w:rsid w:val="00735732"/>
    <w:rsid w:val="0073588B"/>
    <w:rsid w:val="007360FC"/>
    <w:rsid w:val="007362F7"/>
    <w:rsid w:val="00736961"/>
    <w:rsid w:val="00736F0F"/>
    <w:rsid w:val="007373EA"/>
    <w:rsid w:val="007374A3"/>
    <w:rsid w:val="00737C8D"/>
    <w:rsid w:val="0073F29F"/>
    <w:rsid w:val="0074002C"/>
    <w:rsid w:val="0074057C"/>
    <w:rsid w:val="007407A9"/>
    <w:rsid w:val="007409E5"/>
    <w:rsid w:val="00740C58"/>
    <w:rsid w:val="00740F05"/>
    <w:rsid w:val="007413A6"/>
    <w:rsid w:val="00741809"/>
    <w:rsid w:val="00741AE8"/>
    <w:rsid w:val="00741B08"/>
    <w:rsid w:val="007425C8"/>
    <w:rsid w:val="00742E7B"/>
    <w:rsid w:val="0074331E"/>
    <w:rsid w:val="0074356C"/>
    <w:rsid w:val="007435B3"/>
    <w:rsid w:val="00743BEE"/>
    <w:rsid w:val="00744461"/>
    <w:rsid w:val="00744AD2"/>
    <w:rsid w:val="00744C22"/>
    <w:rsid w:val="00744FC5"/>
    <w:rsid w:val="007453CB"/>
    <w:rsid w:val="0074583B"/>
    <w:rsid w:val="00745B9F"/>
    <w:rsid w:val="00746702"/>
    <w:rsid w:val="007469C4"/>
    <w:rsid w:val="00746E2A"/>
    <w:rsid w:val="00746EBE"/>
    <w:rsid w:val="0074747E"/>
    <w:rsid w:val="00747A19"/>
    <w:rsid w:val="007505DB"/>
    <w:rsid w:val="0075060A"/>
    <w:rsid w:val="00750A0B"/>
    <w:rsid w:val="00751AEE"/>
    <w:rsid w:val="00753165"/>
    <w:rsid w:val="007537E9"/>
    <w:rsid w:val="0075390A"/>
    <w:rsid w:val="00753DCD"/>
    <w:rsid w:val="00753F47"/>
    <w:rsid w:val="00754265"/>
    <w:rsid w:val="00754812"/>
    <w:rsid w:val="00754855"/>
    <w:rsid w:val="00754D5C"/>
    <w:rsid w:val="00755912"/>
    <w:rsid w:val="00755A72"/>
    <w:rsid w:val="00756970"/>
    <w:rsid w:val="007570C8"/>
    <w:rsid w:val="00757FAA"/>
    <w:rsid w:val="00757FAD"/>
    <w:rsid w:val="00760B19"/>
    <w:rsid w:val="00761859"/>
    <w:rsid w:val="00761A2D"/>
    <w:rsid w:val="00761AF6"/>
    <w:rsid w:val="00761CE2"/>
    <w:rsid w:val="00761D7C"/>
    <w:rsid w:val="007623CB"/>
    <w:rsid w:val="007624CD"/>
    <w:rsid w:val="00762D9A"/>
    <w:rsid w:val="00762F1F"/>
    <w:rsid w:val="00763515"/>
    <w:rsid w:val="0076370B"/>
    <w:rsid w:val="00763773"/>
    <w:rsid w:val="00763DB5"/>
    <w:rsid w:val="00763FD7"/>
    <w:rsid w:val="00764219"/>
    <w:rsid w:val="007646C6"/>
    <w:rsid w:val="00765DB0"/>
    <w:rsid w:val="00765F7D"/>
    <w:rsid w:val="0076611F"/>
    <w:rsid w:val="00766343"/>
    <w:rsid w:val="00766946"/>
    <w:rsid w:val="00766BE7"/>
    <w:rsid w:val="00767044"/>
    <w:rsid w:val="00767095"/>
    <w:rsid w:val="00767199"/>
    <w:rsid w:val="0077058D"/>
    <w:rsid w:val="00770725"/>
    <w:rsid w:val="007711D7"/>
    <w:rsid w:val="00771CCE"/>
    <w:rsid w:val="00772156"/>
    <w:rsid w:val="00772342"/>
    <w:rsid w:val="007723E7"/>
    <w:rsid w:val="007725A2"/>
    <w:rsid w:val="00773088"/>
    <w:rsid w:val="00773161"/>
    <w:rsid w:val="00773A9A"/>
    <w:rsid w:val="007743E5"/>
    <w:rsid w:val="00774482"/>
    <w:rsid w:val="007747D1"/>
    <w:rsid w:val="00774893"/>
    <w:rsid w:val="00775935"/>
    <w:rsid w:val="00775BD9"/>
    <w:rsid w:val="00775C86"/>
    <w:rsid w:val="0077677F"/>
    <w:rsid w:val="00776C82"/>
    <w:rsid w:val="00776F76"/>
    <w:rsid w:val="007779EA"/>
    <w:rsid w:val="00777AE7"/>
    <w:rsid w:val="00777DBF"/>
    <w:rsid w:val="007804C8"/>
    <w:rsid w:val="0078087A"/>
    <w:rsid w:val="00780A3B"/>
    <w:rsid w:val="00780F2C"/>
    <w:rsid w:val="00781156"/>
    <w:rsid w:val="00782DC1"/>
    <w:rsid w:val="00783911"/>
    <w:rsid w:val="00784243"/>
    <w:rsid w:val="00784510"/>
    <w:rsid w:val="0078455C"/>
    <w:rsid w:val="0078468D"/>
    <w:rsid w:val="0078494E"/>
    <w:rsid w:val="00784C9D"/>
    <w:rsid w:val="00785429"/>
    <w:rsid w:val="0078588A"/>
    <w:rsid w:val="00785A12"/>
    <w:rsid w:val="00786FB0"/>
    <w:rsid w:val="0078725D"/>
    <w:rsid w:val="007873B3"/>
    <w:rsid w:val="00787B0D"/>
    <w:rsid w:val="00791007"/>
    <w:rsid w:val="007911DE"/>
    <w:rsid w:val="00792D32"/>
    <w:rsid w:val="00792FAE"/>
    <w:rsid w:val="0079309C"/>
    <w:rsid w:val="007931D3"/>
    <w:rsid w:val="00793629"/>
    <w:rsid w:val="00793D45"/>
    <w:rsid w:val="007940A0"/>
    <w:rsid w:val="00794933"/>
    <w:rsid w:val="00794DF3"/>
    <w:rsid w:val="00794E5F"/>
    <w:rsid w:val="0079595B"/>
    <w:rsid w:val="00795ABC"/>
    <w:rsid w:val="00797141"/>
    <w:rsid w:val="0079714C"/>
    <w:rsid w:val="007971DD"/>
    <w:rsid w:val="00797233"/>
    <w:rsid w:val="0079737C"/>
    <w:rsid w:val="00797688"/>
    <w:rsid w:val="007A0458"/>
    <w:rsid w:val="007A088C"/>
    <w:rsid w:val="007A120A"/>
    <w:rsid w:val="007A1BCD"/>
    <w:rsid w:val="007A1CDB"/>
    <w:rsid w:val="007A1E8D"/>
    <w:rsid w:val="007A2307"/>
    <w:rsid w:val="007A27A6"/>
    <w:rsid w:val="007A27B9"/>
    <w:rsid w:val="007A2DDF"/>
    <w:rsid w:val="007A3445"/>
    <w:rsid w:val="007A3D44"/>
    <w:rsid w:val="007A41BE"/>
    <w:rsid w:val="007A43F8"/>
    <w:rsid w:val="007A46F4"/>
    <w:rsid w:val="007A499C"/>
    <w:rsid w:val="007A4ADB"/>
    <w:rsid w:val="007A5565"/>
    <w:rsid w:val="007A5BDD"/>
    <w:rsid w:val="007A5C01"/>
    <w:rsid w:val="007A5F1D"/>
    <w:rsid w:val="007A6741"/>
    <w:rsid w:val="007A6FA1"/>
    <w:rsid w:val="007A7613"/>
    <w:rsid w:val="007A7A02"/>
    <w:rsid w:val="007A7AFD"/>
    <w:rsid w:val="007A7EC1"/>
    <w:rsid w:val="007B024F"/>
    <w:rsid w:val="007B08B9"/>
    <w:rsid w:val="007B0D79"/>
    <w:rsid w:val="007B0E04"/>
    <w:rsid w:val="007B1C2B"/>
    <w:rsid w:val="007B21D3"/>
    <w:rsid w:val="007B246A"/>
    <w:rsid w:val="007B2560"/>
    <w:rsid w:val="007B293C"/>
    <w:rsid w:val="007B2D9B"/>
    <w:rsid w:val="007B35AB"/>
    <w:rsid w:val="007B35EC"/>
    <w:rsid w:val="007B411D"/>
    <w:rsid w:val="007B49F6"/>
    <w:rsid w:val="007B52D4"/>
    <w:rsid w:val="007B5E0F"/>
    <w:rsid w:val="007B7B7A"/>
    <w:rsid w:val="007C0B53"/>
    <w:rsid w:val="007C1C9B"/>
    <w:rsid w:val="007C1F0D"/>
    <w:rsid w:val="007C267A"/>
    <w:rsid w:val="007C27DB"/>
    <w:rsid w:val="007C2BD6"/>
    <w:rsid w:val="007C31A3"/>
    <w:rsid w:val="007C35F8"/>
    <w:rsid w:val="007C36D9"/>
    <w:rsid w:val="007C36EB"/>
    <w:rsid w:val="007C4445"/>
    <w:rsid w:val="007C5580"/>
    <w:rsid w:val="007C56CD"/>
    <w:rsid w:val="007C5FD3"/>
    <w:rsid w:val="007C6081"/>
    <w:rsid w:val="007C63F9"/>
    <w:rsid w:val="007C64E9"/>
    <w:rsid w:val="007C6C0E"/>
    <w:rsid w:val="007C6D94"/>
    <w:rsid w:val="007C7D62"/>
    <w:rsid w:val="007D11A5"/>
    <w:rsid w:val="007D1BE3"/>
    <w:rsid w:val="007D1FE7"/>
    <w:rsid w:val="007D247D"/>
    <w:rsid w:val="007D2760"/>
    <w:rsid w:val="007D2E2D"/>
    <w:rsid w:val="007D30CF"/>
    <w:rsid w:val="007D321E"/>
    <w:rsid w:val="007D39C1"/>
    <w:rsid w:val="007D3F81"/>
    <w:rsid w:val="007D56FA"/>
    <w:rsid w:val="007D5864"/>
    <w:rsid w:val="007D611D"/>
    <w:rsid w:val="007D6553"/>
    <w:rsid w:val="007D67E8"/>
    <w:rsid w:val="007D6E35"/>
    <w:rsid w:val="007D7E4B"/>
    <w:rsid w:val="007E0410"/>
    <w:rsid w:val="007E123D"/>
    <w:rsid w:val="007E126C"/>
    <w:rsid w:val="007E1A03"/>
    <w:rsid w:val="007E21F5"/>
    <w:rsid w:val="007E3148"/>
    <w:rsid w:val="007E3474"/>
    <w:rsid w:val="007E369C"/>
    <w:rsid w:val="007E3E6D"/>
    <w:rsid w:val="007E47F2"/>
    <w:rsid w:val="007E5042"/>
    <w:rsid w:val="007E5166"/>
    <w:rsid w:val="007E537A"/>
    <w:rsid w:val="007E570A"/>
    <w:rsid w:val="007E59C4"/>
    <w:rsid w:val="007E5D7B"/>
    <w:rsid w:val="007E602E"/>
    <w:rsid w:val="007E6425"/>
    <w:rsid w:val="007E6882"/>
    <w:rsid w:val="007E6ECA"/>
    <w:rsid w:val="007F085E"/>
    <w:rsid w:val="007F0DD6"/>
    <w:rsid w:val="007F10B2"/>
    <w:rsid w:val="007F1D8A"/>
    <w:rsid w:val="007F1FAB"/>
    <w:rsid w:val="007F2507"/>
    <w:rsid w:val="007F2636"/>
    <w:rsid w:val="007F2B82"/>
    <w:rsid w:val="007F2EDE"/>
    <w:rsid w:val="007F2F27"/>
    <w:rsid w:val="007F36E1"/>
    <w:rsid w:val="007F3C09"/>
    <w:rsid w:val="007F495E"/>
    <w:rsid w:val="007F5691"/>
    <w:rsid w:val="007F639F"/>
    <w:rsid w:val="007F659B"/>
    <w:rsid w:val="007F65DA"/>
    <w:rsid w:val="007F7013"/>
    <w:rsid w:val="007F725E"/>
    <w:rsid w:val="007F7290"/>
    <w:rsid w:val="007F753E"/>
    <w:rsid w:val="00800298"/>
    <w:rsid w:val="0080080B"/>
    <w:rsid w:val="00800D5B"/>
    <w:rsid w:val="0080105F"/>
    <w:rsid w:val="00801795"/>
    <w:rsid w:val="00801A60"/>
    <w:rsid w:val="008025DD"/>
    <w:rsid w:val="00802C05"/>
    <w:rsid w:val="008035A2"/>
    <w:rsid w:val="00803C3D"/>
    <w:rsid w:val="00804236"/>
    <w:rsid w:val="008048DE"/>
    <w:rsid w:val="00804C63"/>
    <w:rsid w:val="008056E5"/>
    <w:rsid w:val="0080619C"/>
    <w:rsid w:val="00806DA3"/>
    <w:rsid w:val="00807F79"/>
    <w:rsid w:val="0081111C"/>
    <w:rsid w:val="008112C1"/>
    <w:rsid w:val="00811E0E"/>
    <w:rsid w:val="00812899"/>
    <w:rsid w:val="00812BFF"/>
    <w:rsid w:val="0081398C"/>
    <w:rsid w:val="00813993"/>
    <w:rsid w:val="00813A70"/>
    <w:rsid w:val="008143F6"/>
    <w:rsid w:val="0081447A"/>
    <w:rsid w:val="0081505A"/>
    <w:rsid w:val="0081533C"/>
    <w:rsid w:val="00815C53"/>
    <w:rsid w:val="00816A54"/>
    <w:rsid w:val="008200C8"/>
    <w:rsid w:val="0082047E"/>
    <w:rsid w:val="008212C0"/>
    <w:rsid w:val="0082165B"/>
    <w:rsid w:val="008230D1"/>
    <w:rsid w:val="00823131"/>
    <w:rsid w:val="008238E2"/>
    <w:rsid w:val="0082433A"/>
    <w:rsid w:val="00824656"/>
    <w:rsid w:val="008250C2"/>
    <w:rsid w:val="00825323"/>
    <w:rsid w:val="0082534D"/>
    <w:rsid w:val="0082544C"/>
    <w:rsid w:val="00825EBD"/>
    <w:rsid w:val="00825F1B"/>
    <w:rsid w:val="00825F74"/>
    <w:rsid w:val="00826CCA"/>
    <w:rsid w:val="00826D5E"/>
    <w:rsid w:val="00827349"/>
    <w:rsid w:val="00827455"/>
    <w:rsid w:val="00830875"/>
    <w:rsid w:val="00830AC3"/>
    <w:rsid w:val="008310BB"/>
    <w:rsid w:val="00831266"/>
    <w:rsid w:val="00831757"/>
    <w:rsid w:val="00831A38"/>
    <w:rsid w:val="00831A59"/>
    <w:rsid w:val="00831AD0"/>
    <w:rsid w:val="00832099"/>
    <w:rsid w:val="008326B2"/>
    <w:rsid w:val="00832A10"/>
    <w:rsid w:val="00832C81"/>
    <w:rsid w:val="008335E1"/>
    <w:rsid w:val="008339A0"/>
    <w:rsid w:val="00833B65"/>
    <w:rsid w:val="00833D40"/>
    <w:rsid w:val="00833E07"/>
    <w:rsid w:val="0083476B"/>
    <w:rsid w:val="008348E4"/>
    <w:rsid w:val="008352AD"/>
    <w:rsid w:val="0083542C"/>
    <w:rsid w:val="00840B08"/>
    <w:rsid w:val="00840F38"/>
    <w:rsid w:val="008412C5"/>
    <w:rsid w:val="00841397"/>
    <w:rsid w:val="00841589"/>
    <w:rsid w:val="00841EB2"/>
    <w:rsid w:val="00842122"/>
    <w:rsid w:val="00842589"/>
    <w:rsid w:val="00842AE3"/>
    <w:rsid w:val="00842ECA"/>
    <w:rsid w:val="00843A81"/>
    <w:rsid w:val="008440FC"/>
    <w:rsid w:val="008454B2"/>
    <w:rsid w:val="008456FB"/>
    <w:rsid w:val="008458DC"/>
    <w:rsid w:val="008462A4"/>
    <w:rsid w:val="00846340"/>
    <w:rsid w:val="0084640F"/>
    <w:rsid w:val="008466A2"/>
    <w:rsid w:val="00847447"/>
    <w:rsid w:val="00847A74"/>
    <w:rsid w:val="00847CAD"/>
    <w:rsid w:val="00847EBA"/>
    <w:rsid w:val="00850375"/>
    <w:rsid w:val="00850434"/>
    <w:rsid w:val="008504F5"/>
    <w:rsid w:val="008506CE"/>
    <w:rsid w:val="00850CB5"/>
    <w:rsid w:val="00851816"/>
    <w:rsid w:val="00852421"/>
    <w:rsid w:val="00852587"/>
    <w:rsid w:val="00852748"/>
    <w:rsid w:val="00852E90"/>
    <w:rsid w:val="00853492"/>
    <w:rsid w:val="0085359C"/>
    <w:rsid w:val="0085392A"/>
    <w:rsid w:val="00853E93"/>
    <w:rsid w:val="00853F2B"/>
    <w:rsid w:val="00854909"/>
    <w:rsid w:val="00854A35"/>
    <w:rsid w:val="00854D52"/>
    <w:rsid w:val="00854FDB"/>
    <w:rsid w:val="008552B5"/>
    <w:rsid w:val="008556B9"/>
    <w:rsid w:val="00855795"/>
    <w:rsid w:val="008559A9"/>
    <w:rsid w:val="00855CB9"/>
    <w:rsid w:val="00855E10"/>
    <w:rsid w:val="0085632F"/>
    <w:rsid w:val="00856A19"/>
    <w:rsid w:val="00856E35"/>
    <w:rsid w:val="00856EF9"/>
    <w:rsid w:val="00857BC0"/>
    <w:rsid w:val="008611D9"/>
    <w:rsid w:val="008614EE"/>
    <w:rsid w:val="00862187"/>
    <w:rsid w:val="0086221C"/>
    <w:rsid w:val="008639E6"/>
    <w:rsid w:val="00863E20"/>
    <w:rsid w:val="00863E7D"/>
    <w:rsid w:val="00863FB1"/>
    <w:rsid w:val="00864190"/>
    <w:rsid w:val="0086459D"/>
    <w:rsid w:val="00866CB5"/>
    <w:rsid w:val="00866E96"/>
    <w:rsid w:val="00867506"/>
    <w:rsid w:val="00871273"/>
    <w:rsid w:val="00871322"/>
    <w:rsid w:val="0087167F"/>
    <w:rsid w:val="008716EC"/>
    <w:rsid w:val="0087212A"/>
    <w:rsid w:val="00872525"/>
    <w:rsid w:val="00872606"/>
    <w:rsid w:val="0087298E"/>
    <w:rsid w:val="00872CB8"/>
    <w:rsid w:val="00874049"/>
    <w:rsid w:val="0087445A"/>
    <w:rsid w:val="00874643"/>
    <w:rsid w:val="00874A86"/>
    <w:rsid w:val="00874CEF"/>
    <w:rsid w:val="008763D6"/>
    <w:rsid w:val="00876F55"/>
    <w:rsid w:val="008770C3"/>
    <w:rsid w:val="008774E6"/>
    <w:rsid w:val="00877531"/>
    <w:rsid w:val="00877AC4"/>
    <w:rsid w:val="00880196"/>
    <w:rsid w:val="00880984"/>
    <w:rsid w:val="00880FC9"/>
    <w:rsid w:val="00881299"/>
    <w:rsid w:val="0088130C"/>
    <w:rsid w:val="0088131D"/>
    <w:rsid w:val="00881706"/>
    <w:rsid w:val="00881A1E"/>
    <w:rsid w:val="00881CC7"/>
    <w:rsid w:val="0088205B"/>
    <w:rsid w:val="00882422"/>
    <w:rsid w:val="00882647"/>
    <w:rsid w:val="0088293D"/>
    <w:rsid w:val="00882ABD"/>
    <w:rsid w:val="00882F48"/>
    <w:rsid w:val="00883192"/>
    <w:rsid w:val="008837BD"/>
    <w:rsid w:val="00884127"/>
    <w:rsid w:val="00885C36"/>
    <w:rsid w:val="00885FFB"/>
    <w:rsid w:val="00886175"/>
    <w:rsid w:val="008863DD"/>
    <w:rsid w:val="00886CF6"/>
    <w:rsid w:val="008903EB"/>
    <w:rsid w:val="0089077D"/>
    <w:rsid w:val="008907E2"/>
    <w:rsid w:val="00890B5D"/>
    <w:rsid w:val="008915E0"/>
    <w:rsid w:val="00892157"/>
    <w:rsid w:val="008921CB"/>
    <w:rsid w:val="008924EB"/>
    <w:rsid w:val="00892B98"/>
    <w:rsid w:val="008937F3"/>
    <w:rsid w:val="008939F5"/>
    <w:rsid w:val="008940A3"/>
    <w:rsid w:val="00894795"/>
    <w:rsid w:val="00894A3B"/>
    <w:rsid w:val="00894C48"/>
    <w:rsid w:val="008950FD"/>
    <w:rsid w:val="008966B9"/>
    <w:rsid w:val="00896D9B"/>
    <w:rsid w:val="00896DE0"/>
    <w:rsid w:val="00897250"/>
    <w:rsid w:val="0089786F"/>
    <w:rsid w:val="008A0022"/>
    <w:rsid w:val="008A0463"/>
    <w:rsid w:val="008A05CB"/>
    <w:rsid w:val="008A0FFC"/>
    <w:rsid w:val="008A1845"/>
    <w:rsid w:val="008A1F21"/>
    <w:rsid w:val="008A2359"/>
    <w:rsid w:val="008A24A9"/>
    <w:rsid w:val="008A29EF"/>
    <w:rsid w:val="008A2B2A"/>
    <w:rsid w:val="008A2DAC"/>
    <w:rsid w:val="008A31FC"/>
    <w:rsid w:val="008A3D46"/>
    <w:rsid w:val="008A42DB"/>
    <w:rsid w:val="008A4A1B"/>
    <w:rsid w:val="008A5D74"/>
    <w:rsid w:val="008A5F77"/>
    <w:rsid w:val="008A5FB0"/>
    <w:rsid w:val="008A6588"/>
    <w:rsid w:val="008A668E"/>
    <w:rsid w:val="008A6734"/>
    <w:rsid w:val="008A6C0B"/>
    <w:rsid w:val="008A76A8"/>
    <w:rsid w:val="008B0203"/>
    <w:rsid w:val="008B0518"/>
    <w:rsid w:val="008B0693"/>
    <w:rsid w:val="008B0732"/>
    <w:rsid w:val="008B140C"/>
    <w:rsid w:val="008B170F"/>
    <w:rsid w:val="008B179B"/>
    <w:rsid w:val="008B1952"/>
    <w:rsid w:val="008B19D9"/>
    <w:rsid w:val="008B259F"/>
    <w:rsid w:val="008B29F1"/>
    <w:rsid w:val="008B3CDE"/>
    <w:rsid w:val="008B3F2D"/>
    <w:rsid w:val="008B418A"/>
    <w:rsid w:val="008B4396"/>
    <w:rsid w:val="008B493E"/>
    <w:rsid w:val="008B52DE"/>
    <w:rsid w:val="008B5459"/>
    <w:rsid w:val="008B5837"/>
    <w:rsid w:val="008B753B"/>
    <w:rsid w:val="008B7589"/>
    <w:rsid w:val="008C0661"/>
    <w:rsid w:val="008C10D9"/>
    <w:rsid w:val="008C119E"/>
    <w:rsid w:val="008C1BBB"/>
    <w:rsid w:val="008C24D7"/>
    <w:rsid w:val="008C29D7"/>
    <w:rsid w:val="008C2FFB"/>
    <w:rsid w:val="008C3032"/>
    <w:rsid w:val="008C3118"/>
    <w:rsid w:val="008C3201"/>
    <w:rsid w:val="008C3570"/>
    <w:rsid w:val="008C3C3B"/>
    <w:rsid w:val="008C3E5C"/>
    <w:rsid w:val="008C42D3"/>
    <w:rsid w:val="008C43F4"/>
    <w:rsid w:val="008C528D"/>
    <w:rsid w:val="008C568C"/>
    <w:rsid w:val="008C592C"/>
    <w:rsid w:val="008C5C53"/>
    <w:rsid w:val="008C5DBC"/>
    <w:rsid w:val="008C6094"/>
    <w:rsid w:val="008C62CC"/>
    <w:rsid w:val="008C650D"/>
    <w:rsid w:val="008C6E5F"/>
    <w:rsid w:val="008C7682"/>
    <w:rsid w:val="008D050C"/>
    <w:rsid w:val="008D09E7"/>
    <w:rsid w:val="008D0EC0"/>
    <w:rsid w:val="008D12CC"/>
    <w:rsid w:val="008D14F4"/>
    <w:rsid w:val="008D18CA"/>
    <w:rsid w:val="008D1BD5"/>
    <w:rsid w:val="008D2110"/>
    <w:rsid w:val="008D225A"/>
    <w:rsid w:val="008D22AF"/>
    <w:rsid w:val="008D2D3F"/>
    <w:rsid w:val="008D2EA8"/>
    <w:rsid w:val="008D3459"/>
    <w:rsid w:val="008D4E34"/>
    <w:rsid w:val="008D575F"/>
    <w:rsid w:val="008D64B9"/>
    <w:rsid w:val="008D6A36"/>
    <w:rsid w:val="008D6B38"/>
    <w:rsid w:val="008D7AD4"/>
    <w:rsid w:val="008E01E7"/>
    <w:rsid w:val="008E02D1"/>
    <w:rsid w:val="008E1200"/>
    <w:rsid w:val="008E1522"/>
    <w:rsid w:val="008E1885"/>
    <w:rsid w:val="008E19CE"/>
    <w:rsid w:val="008E1BC4"/>
    <w:rsid w:val="008E1CDE"/>
    <w:rsid w:val="008E1E58"/>
    <w:rsid w:val="008E2215"/>
    <w:rsid w:val="008E3D48"/>
    <w:rsid w:val="008E46FD"/>
    <w:rsid w:val="008E5CF0"/>
    <w:rsid w:val="008E5E20"/>
    <w:rsid w:val="008E6139"/>
    <w:rsid w:val="008E640A"/>
    <w:rsid w:val="008E65DD"/>
    <w:rsid w:val="008E6DD0"/>
    <w:rsid w:val="008E6E8F"/>
    <w:rsid w:val="008E72C2"/>
    <w:rsid w:val="008F03E8"/>
    <w:rsid w:val="008F048D"/>
    <w:rsid w:val="008F0870"/>
    <w:rsid w:val="008F0AC7"/>
    <w:rsid w:val="008F2230"/>
    <w:rsid w:val="008F22A0"/>
    <w:rsid w:val="008F26C5"/>
    <w:rsid w:val="008F2928"/>
    <w:rsid w:val="008F2F68"/>
    <w:rsid w:val="008F31E8"/>
    <w:rsid w:val="008F330E"/>
    <w:rsid w:val="008F3546"/>
    <w:rsid w:val="008F3CAF"/>
    <w:rsid w:val="008F4317"/>
    <w:rsid w:val="008F461E"/>
    <w:rsid w:val="008F4661"/>
    <w:rsid w:val="008F4AB2"/>
    <w:rsid w:val="008F4B27"/>
    <w:rsid w:val="008F4D54"/>
    <w:rsid w:val="008F5323"/>
    <w:rsid w:val="008F53EA"/>
    <w:rsid w:val="008F54DF"/>
    <w:rsid w:val="008F6100"/>
    <w:rsid w:val="008F6F2F"/>
    <w:rsid w:val="0090006B"/>
    <w:rsid w:val="009004E1"/>
    <w:rsid w:val="00900760"/>
    <w:rsid w:val="0090094B"/>
    <w:rsid w:val="009010BD"/>
    <w:rsid w:val="00902535"/>
    <w:rsid w:val="0090358F"/>
    <w:rsid w:val="009039F4"/>
    <w:rsid w:val="00903B0E"/>
    <w:rsid w:val="00903E1E"/>
    <w:rsid w:val="00904159"/>
    <w:rsid w:val="009041EA"/>
    <w:rsid w:val="0090450A"/>
    <w:rsid w:val="0090482E"/>
    <w:rsid w:val="00904848"/>
    <w:rsid w:val="0090592A"/>
    <w:rsid w:val="009059FF"/>
    <w:rsid w:val="009063E3"/>
    <w:rsid w:val="00906759"/>
    <w:rsid w:val="00906CAE"/>
    <w:rsid w:val="00906D32"/>
    <w:rsid w:val="009075A0"/>
    <w:rsid w:val="00907F33"/>
    <w:rsid w:val="00907FE1"/>
    <w:rsid w:val="00910042"/>
    <w:rsid w:val="00910083"/>
    <w:rsid w:val="009101B5"/>
    <w:rsid w:val="009102C9"/>
    <w:rsid w:val="009107BA"/>
    <w:rsid w:val="00910E82"/>
    <w:rsid w:val="00911AA0"/>
    <w:rsid w:val="0091234A"/>
    <w:rsid w:val="00913059"/>
    <w:rsid w:val="00913956"/>
    <w:rsid w:val="009143D7"/>
    <w:rsid w:val="00914BBB"/>
    <w:rsid w:val="00914DAA"/>
    <w:rsid w:val="0091509A"/>
    <w:rsid w:val="009153AD"/>
    <w:rsid w:val="00915FEC"/>
    <w:rsid w:val="00916352"/>
    <w:rsid w:val="0091659D"/>
    <w:rsid w:val="00916A6B"/>
    <w:rsid w:val="009176BD"/>
    <w:rsid w:val="00917CD6"/>
    <w:rsid w:val="00920984"/>
    <w:rsid w:val="009209FA"/>
    <w:rsid w:val="00920BE3"/>
    <w:rsid w:val="00920C5E"/>
    <w:rsid w:val="00921740"/>
    <w:rsid w:val="00921A7F"/>
    <w:rsid w:val="00921DF7"/>
    <w:rsid w:val="009223A3"/>
    <w:rsid w:val="00922A26"/>
    <w:rsid w:val="00922DEA"/>
    <w:rsid w:val="00923706"/>
    <w:rsid w:val="0092410C"/>
    <w:rsid w:val="0092494E"/>
    <w:rsid w:val="00925362"/>
    <w:rsid w:val="00925573"/>
    <w:rsid w:val="00925A47"/>
    <w:rsid w:val="0092661C"/>
    <w:rsid w:val="009266E8"/>
    <w:rsid w:val="009267C4"/>
    <w:rsid w:val="00926905"/>
    <w:rsid w:val="00926B79"/>
    <w:rsid w:val="00926EDE"/>
    <w:rsid w:val="00927376"/>
    <w:rsid w:val="00927A42"/>
    <w:rsid w:val="00930291"/>
    <w:rsid w:val="0093060F"/>
    <w:rsid w:val="0093147C"/>
    <w:rsid w:val="00931971"/>
    <w:rsid w:val="00931C45"/>
    <w:rsid w:val="0093358F"/>
    <w:rsid w:val="00933861"/>
    <w:rsid w:val="00935EEB"/>
    <w:rsid w:val="00936B79"/>
    <w:rsid w:val="009372CD"/>
    <w:rsid w:val="00937873"/>
    <w:rsid w:val="00937A07"/>
    <w:rsid w:val="00937D30"/>
    <w:rsid w:val="00940F2D"/>
    <w:rsid w:val="00941292"/>
    <w:rsid w:val="0094155E"/>
    <w:rsid w:val="0094180E"/>
    <w:rsid w:val="00941C86"/>
    <w:rsid w:val="00941F66"/>
    <w:rsid w:val="00943662"/>
    <w:rsid w:val="00944290"/>
    <w:rsid w:val="00944486"/>
    <w:rsid w:val="009445B5"/>
    <w:rsid w:val="009447FB"/>
    <w:rsid w:val="009448B8"/>
    <w:rsid w:val="0094509C"/>
    <w:rsid w:val="00945271"/>
    <w:rsid w:val="00945763"/>
    <w:rsid w:val="00945A2F"/>
    <w:rsid w:val="00945A74"/>
    <w:rsid w:val="0094609A"/>
    <w:rsid w:val="009466C2"/>
    <w:rsid w:val="009467D9"/>
    <w:rsid w:val="00946894"/>
    <w:rsid w:val="00946AA9"/>
    <w:rsid w:val="00946AFE"/>
    <w:rsid w:val="00947205"/>
    <w:rsid w:val="009472DB"/>
    <w:rsid w:val="00950953"/>
    <w:rsid w:val="00950960"/>
    <w:rsid w:val="00951BEE"/>
    <w:rsid w:val="00951C5D"/>
    <w:rsid w:val="00951C68"/>
    <w:rsid w:val="00951F83"/>
    <w:rsid w:val="009525C9"/>
    <w:rsid w:val="00952619"/>
    <w:rsid w:val="009526C4"/>
    <w:rsid w:val="009526CA"/>
    <w:rsid w:val="00953164"/>
    <w:rsid w:val="0095318D"/>
    <w:rsid w:val="00953194"/>
    <w:rsid w:val="00953553"/>
    <w:rsid w:val="009539B2"/>
    <w:rsid w:val="00954027"/>
    <w:rsid w:val="00954A3D"/>
    <w:rsid w:val="00954CCE"/>
    <w:rsid w:val="00954D61"/>
    <w:rsid w:val="00954E88"/>
    <w:rsid w:val="00955295"/>
    <w:rsid w:val="009552C4"/>
    <w:rsid w:val="0095558F"/>
    <w:rsid w:val="00955590"/>
    <w:rsid w:val="0095575A"/>
    <w:rsid w:val="0095583D"/>
    <w:rsid w:val="00955D3C"/>
    <w:rsid w:val="00956084"/>
    <w:rsid w:val="009562BE"/>
    <w:rsid w:val="00956D8E"/>
    <w:rsid w:val="009577BB"/>
    <w:rsid w:val="009606E5"/>
    <w:rsid w:val="00960E16"/>
    <w:rsid w:val="0096106F"/>
    <w:rsid w:val="00961DF2"/>
    <w:rsid w:val="00962863"/>
    <w:rsid w:val="00962D3B"/>
    <w:rsid w:val="00963817"/>
    <w:rsid w:val="009642E0"/>
    <w:rsid w:val="00964C98"/>
    <w:rsid w:val="009666B8"/>
    <w:rsid w:val="00966FB6"/>
    <w:rsid w:val="00967799"/>
    <w:rsid w:val="0097021D"/>
    <w:rsid w:val="0097081E"/>
    <w:rsid w:val="0097177A"/>
    <w:rsid w:val="009718A2"/>
    <w:rsid w:val="00971BB3"/>
    <w:rsid w:val="00971E8B"/>
    <w:rsid w:val="0097294F"/>
    <w:rsid w:val="009730F9"/>
    <w:rsid w:val="009736DE"/>
    <w:rsid w:val="0097400A"/>
    <w:rsid w:val="0097458E"/>
    <w:rsid w:val="00974B16"/>
    <w:rsid w:val="0097545E"/>
    <w:rsid w:val="00975A11"/>
    <w:rsid w:val="00975F1E"/>
    <w:rsid w:val="00976A6F"/>
    <w:rsid w:val="00976ABB"/>
    <w:rsid w:val="00976D94"/>
    <w:rsid w:val="0097704D"/>
    <w:rsid w:val="009779BE"/>
    <w:rsid w:val="00977FB0"/>
    <w:rsid w:val="00980F9B"/>
    <w:rsid w:val="009819CB"/>
    <w:rsid w:val="00981F28"/>
    <w:rsid w:val="00982081"/>
    <w:rsid w:val="00982B57"/>
    <w:rsid w:val="00982BFD"/>
    <w:rsid w:val="00982D04"/>
    <w:rsid w:val="00983FA9"/>
    <w:rsid w:val="009842C5"/>
    <w:rsid w:val="00984FF9"/>
    <w:rsid w:val="009852A5"/>
    <w:rsid w:val="00985AEB"/>
    <w:rsid w:val="009861C1"/>
    <w:rsid w:val="00986A2A"/>
    <w:rsid w:val="0099013F"/>
    <w:rsid w:val="00990443"/>
    <w:rsid w:val="00990B90"/>
    <w:rsid w:val="0099101D"/>
    <w:rsid w:val="00991306"/>
    <w:rsid w:val="00991F0F"/>
    <w:rsid w:val="00991F15"/>
    <w:rsid w:val="0099295D"/>
    <w:rsid w:val="00992A15"/>
    <w:rsid w:val="00992A71"/>
    <w:rsid w:val="00992ECB"/>
    <w:rsid w:val="009932F4"/>
    <w:rsid w:val="0099361E"/>
    <w:rsid w:val="0099398F"/>
    <w:rsid w:val="0099447A"/>
    <w:rsid w:val="00994556"/>
    <w:rsid w:val="0099475F"/>
    <w:rsid w:val="00995408"/>
    <w:rsid w:val="00995463"/>
    <w:rsid w:val="009955FA"/>
    <w:rsid w:val="009973A8"/>
    <w:rsid w:val="00997657"/>
    <w:rsid w:val="009A037F"/>
    <w:rsid w:val="009A0708"/>
    <w:rsid w:val="009A09D7"/>
    <w:rsid w:val="009A0F1E"/>
    <w:rsid w:val="009A1E77"/>
    <w:rsid w:val="009A20A5"/>
    <w:rsid w:val="009A27A0"/>
    <w:rsid w:val="009A2909"/>
    <w:rsid w:val="009A2DBC"/>
    <w:rsid w:val="009A469B"/>
    <w:rsid w:val="009A5E6F"/>
    <w:rsid w:val="009A6BF9"/>
    <w:rsid w:val="009A708F"/>
    <w:rsid w:val="009A73B9"/>
    <w:rsid w:val="009A7AD7"/>
    <w:rsid w:val="009B02BC"/>
    <w:rsid w:val="009B055F"/>
    <w:rsid w:val="009B063E"/>
    <w:rsid w:val="009B0B68"/>
    <w:rsid w:val="009B0DF4"/>
    <w:rsid w:val="009B19FE"/>
    <w:rsid w:val="009B22B7"/>
    <w:rsid w:val="009B2557"/>
    <w:rsid w:val="009B2609"/>
    <w:rsid w:val="009B28D3"/>
    <w:rsid w:val="009B2E41"/>
    <w:rsid w:val="009B3215"/>
    <w:rsid w:val="009B3328"/>
    <w:rsid w:val="009B3D56"/>
    <w:rsid w:val="009B40D0"/>
    <w:rsid w:val="009B4154"/>
    <w:rsid w:val="009B4885"/>
    <w:rsid w:val="009B514C"/>
    <w:rsid w:val="009B5715"/>
    <w:rsid w:val="009B5932"/>
    <w:rsid w:val="009B5C0E"/>
    <w:rsid w:val="009B6405"/>
    <w:rsid w:val="009B7593"/>
    <w:rsid w:val="009B7765"/>
    <w:rsid w:val="009B7938"/>
    <w:rsid w:val="009C0299"/>
    <w:rsid w:val="009C0DD1"/>
    <w:rsid w:val="009C133C"/>
    <w:rsid w:val="009C2467"/>
    <w:rsid w:val="009C25B6"/>
    <w:rsid w:val="009C2BB0"/>
    <w:rsid w:val="009C3312"/>
    <w:rsid w:val="009C390A"/>
    <w:rsid w:val="009C397B"/>
    <w:rsid w:val="009C3B17"/>
    <w:rsid w:val="009C44D9"/>
    <w:rsid w:val="009C46CB"/>
    <w:rsid w:val="009C4936"/>
    <w:rsid w:val="009C4CB2"/>
    <w:rsid w:val="009C5566"/>
    <w:rsid w:val="009C5756"/>
    <w:rsid w:val="009C5DCE"/>
    <w:rsid w:val="009C66EE"/>
    <w:rsid w:val="009C72AA"/>
    <w:rsid w:val="009C78AC"/>
    <w:rsid w:val="009C7A2D"/>
    <w:rsid w:val="009D0A86"/>
    <w:rsid w:val="009D0C49"/>
    <w:rsid w:val="009D0CC8"/>
    <w:rsid w:val="009D1661"/>
    <w:rsid w:val="009D2274"/>
    <w:rsid w:val="009D22BF"/>
    <w:rsid w:val="009D2311"/>
    <w:rsid w:val="009D2C81"/>
    <w:rsid w:val="009D2EB4"/>
    <w:rsid w:val="009D3273"/>
    <w:rsid w:val="009D32B0"/>
    <w:rsid w:val="009D3E70"/>
    <w:rsid w:val="009D435C"/>
    <w:rsid w:val="009D4847"/>
    <w:rsid w:val="009D56F9"/>
    <w:rsid w:val="009D662F"/>
    <w:rsid w:val="009D7179"/>
    <w:rsid w:val="009D71CE"/>
    <w:rsid w:val="009D7A1C"/>
    <w:rsid w:val="009E01CB"/>
    <w:rsid w:val="009E164A"/>
    <w:rsid w:val="009E1B4F"/>
    <w:rsid w:val="009E1DA9"/>
    <w:rsid w:val="009E209D"/>
    <w:rsid w:val="009E23DE"/>
    <w:rsid w:val="009E27C6"/>
    <w:rsid w:val="009E2B66"/>
    <w:rsid w:val="009E2C40"/>
    <w:rsid w:val="009E2D0C"/>
    <w:rsid w:val="009E317D"/>
    <w:rsid w:val="009E3227"/>
    <w:rsid w:val="009E3293"/>
    <w:rsid w:val="009E3BE9"/>
    <w:rsid w:val="009E3D85"/>
    <w:rsid w:val="009E5250"/>
    <w:rsid w:val="009E5567"/>
    <w:rsid w:val="009E65DE"/>
    <w:rsid w:val="009E6CA1"/>
    <w:rsid w:val="009E7027"/>
    <w:rsid w:val="009E7AAE"/>
    <w:rsid w:val="009F015C"/>
    <w:rsid w:val="009F0882"/>
    <w:rsid w:val="009F0A9E"/>
    <w:rsid w:val="009F0C04"/>
    <w:rsid w:val="009F18C5"/>
    <w:rsid w:val="009F1BE9"/>
    <w:rsid w:val="009F20CD"/>
    <w:rsid w:val="009F308D"/>
    <w:rsid w:val="009F3432"/>
    <w:rsid w:val="009F3604"/>
    <w:rsid w:val="009F3DFB"/>
    <w:rsid w:val="009F3E49"/>
    <w:rsid w:val="009F4286"/>
    <w:rsid w:val="009F46D5"/>
    <w:rsid w:val="009F502B"/>
    <w:rsid w:val="009F50A0"/>
    <w:rsid w:val="009F586A"/>
    <w:rsid w:val="009F68CC"/>
    <w:rsid w:val="009F7260"/>
    <w:rsid w:val="009F7353"/>
    <w:rsid w:val="009F7A27"/>
    <w:rsid w:val="00A0050E"/>
    <w:rsid w:val="00A00647"/>
    <w:rsid w:val="00A016E0"/>
    <w:rsid w:val="00A01730"/>
    <w:rsid w:val="00A02D1F"/>
    <w:rsid w:val="00A02E41"/>
    <w:rsid w:val="00A02E77"/>
    <w:rsid w:val="00A03AA3"/>
    <w:rsid w:val="00A05282"/>
    <w:rsid w:val="00A05E53"/>
    <w:rsid w:val="00A06511"/>
    <w:rsid w:val="00A0684E"/>
    <w:rsid w:val="00A06AAA"/>
    <w:rsid w:val="00A06C2F"/>
    <w:rsid w:val="00A1076A"/>
    <w:rsid w:val="00A108E0"/>
    <w:rsid w:val="00A10D87"/>
    <w:rsid w:val="00A10F4C"/>
    <w:rsid w:val="00A1113B"/>
    <w:rsid w:val="00A111ED"/>
    <w:rsid w:val="00A11E41"/>
    <w:rsid w:val="00A12236"/>
    <w:rsid w:val="00A12358"/>
    <w:rsid w:val="00A12F3E"/>
    <w:rsid w:val="00A138DF"/>
    <w:rsid w:val="00A14063"/>
    <w:rsid w:val="00A14E29"/>
    <w:rsid w:val="00A15407"/>
    <w:rsid w:val="00A15418"/>
    <w:rsid w:val="00A15B62"/>
    <w:rsid w:val="00A15C7C"/>
    <w:rsid w:val="00A15F35"/>
    <w:rsid w:val="00A16648"/>
    <w:rsid w:val="00A16C03"/>
    <w:rsid w:val="00A16E90"/>
    <w:rsid w:val="00A20040"/>
    <w:rsid w:val="00A2008E"/>
    <w:rsid w:val="00A200F4"/>
    <w:rsid w:val="00A21376"/>
    <w:rsid w:val="00A21573"/>
    <w:rsid w:val="00A21B41"/>
    <w:rsid w:val="00A23008"/>
    <w:rsid w:val="00A2429B"/>
    <w:rsid w:val="00A242F3"/>
    <w:rsid w:val="00A24733"/>
    <w:rsid w:val="00A24940"/>
    <w:rsid w:val="00A24B75"/>
    <w:rsid w:val="00A250BE"/>
    <w:rsid w:val="00A2542B"/>
    <w:rsid w:val="00A25674"/>
    <w:rsid w:val="00A25AC4"/>
    <w:rsid w:val="00A2602B"/>
    <w:rsid w:val="00A262B5"/>
    <w:rsid w:val="00A26CE5"/>
    <w:rsid w:val="00A26F73"/>
    <w:rsid w:val="00A270F8"/>
    <w:rsid w:val="00A273AC"/>
    <w:rsid w:val="00A273D8"/>
    <w:rsid w:val="00A277D3"/>
    <w:rsid w:val="00A301D6"/>
    <w:rsid w:val="00A30ACF"/>
    <w:rsid w:val="00A30C6A"/>
    <w:rsid w:val="00A30F30"/>
    <w:rsid w:val="00A32311"/>
    <w:rsid w:val="00A32534"/>
    <w:rsid w:val="00A334C4"/>
    <w:rsid w:val="00A34C3F"/>
    <w:rsid w:val="00A3525E"/>
    <w:rsid w:val="00A3545F"/>
    <w:rsid w:val="00A3562B"/>
    <w:rsid w:val="00A359B3"/>
    <w:rsid w:val="00A35BD8"/>
    <w:rsid w:val="00A35ED9"/>
    <w:rsid w:val="00A37553"/>
    <w:rsid w:val="00A3759C"/>
    <w:rsid w:val="00A37C9B"/>
    <w:rsid w:val="00A40311"/>
    <w:rsid w:val="00A403AB"/>
    <w:rsid w:val="00A40489"/>
    <w:rsid w:val="00A405BC"/>
    <w:rsid w:val="00A413AE"/>
    <w:rsid w:val="00A41639"/>
    <w:rsid w:val="00A417DF"/>
    <w:rsid w:val="00A4225F"/>
    <w:rsid w:val="00A42285"/>
    <w:rsid w:val="00A42CC3"/>
    <w:rsid w:val="00A4331D"/>
    <w:rsid w:val="00A43C8D"/>
    <w:rsid w:val="00A440EB"/>
    <w:rsid w:val="00A44826"/>
    <w:rsid w:val="00A44D73"/>
    <w:rsid w:val="00A453A3"/>
    <w:rsid w:val="00A456D0"/>
    <w:rsid w:val="00A456D1"/>
    <w:rsid w:val="00A4632F"/>
    <w:rsid w:val="00A46989"/>
    <w:rsid w:val="00A47329"/>
    <w:rsid w:val="00A47C74"/>
    <w:rsid w:val="00A50F4E"/>
    <w:rsid w:val="00A51510"/>
    <w:rsid w:val="00A5156A"/>
    <w:rsid w:val="00A51729"/>
    <w:rsid w:val="00A52110"/>
    <w:rsid w:val="00A523E5"/>
    <w:rsid w:val="00A5294F"/>
    <w:rsid w:val="00A53758"/>
    <w:rsid w:val="00A53783"/>
    <w:rsid w:val="00A53E0A"/>
    <w:rsid w:val="00A54C28"/>
    <w:rsid w:val="00A54C89"/>
    <w:rsid w:val="00A551A1"/>
    <w:rsid w:val="00A56F6D"/>
    <w:rsid w:val="00A56F7C"/>
    <w:rsid w:val="00A57462"/>
    <w:rsid w:val="00A579CF"/>
    <w:rsid w:val="00A600F2"/>
    <w:rsid w:val="00A60897"/>
    <w:rsid w:val="00A60AEA"/>
    <w:rsid w:val="00A60D66"/>
    <w:rsid w:val="00A60E4D"/>
    <w:rsid w:val="00A61058"/>
    <w:rsid w:val="00A61219"/>
    <w:rsid w:val="00A61DB4"/>
    <w:rsid w:val="00A624B0"/>
    <w:rsid w:val="00A629B5"/>
    <w:rsid w:val="00A6312A"/>
    <w:rsid w:val="00A635C5"/>
    <w:rsid w:val="00A6456E"/>
    <w:rsid w:val="00A64686"/>
    <w:rsid w:val="00A648CA"/>
    <w:rsid w:val="00A64C53"/>
    <w:rsid w:val="00A64F3E"/>
    <w:rsid w:val="00A65A04"/>
    <w:rsid w:val="00A676BB"/>
    <w:rsid w:val="00A70175"/>
    <w:rsid w:val="00A70B4D"/>
    <w:rsid w:val="00A70B9B"/>
    <w:rsid w:val="00A70D90"/>
    <w:rsid w:val="00A71381"/>
    <w:rsid w:val="00A714B0"/>
    <w:rsid w:val="00A717A8"/>
    <w:rsid w:val="00A71A89"/>
    <w:rsid w:val="00A72D05"/>
    <w:rsid w:val="00A72F27"/>
    <w:rsid w:val="00A72F85"/>
    <w:rsid w:val="00A73B37"/>
    <w:rsid w:val="00A73D5D"/>
    <w:rsid w:val="00A74525"/>
    <w:rsid w:val="00A74717"/>
    <w:rsid w:val="00A74866"/>
    <w:rsid w:val="00A74C8F"/>
    <w:rsid w:val="00A757F1"/>
    <w:rsid w:val="00A77101"/>
    <w:rsid w:val="00A77531"/>
    <w:rsid w:val="00A77724"/>
    <w:rsid w:val="00A777C9"/>
    <w:rsid w:val="00A77ED1"/>
    <w:rsid w:val="00A77FC0"/>
    <w:rsid w:val="00A801BC"/>
    <w:rsid w:val="00A80293"/>
    <w:rsid w:val="00A80430"/>
    <w:rsid w:val="00A80436"/>
    <w:rsid w:val="00A8180F"/>
    <w:rsid w:val="00A818B9"/>
    <w:rsid w:val="00A81965"/>
    <w:rsid w:val="00A81D48"/>
    <w:rsid w:val="00A82B67"/>
    <w:rsid w:val="00A82F76"/>
    <w:rsid w:val="00A8358B"/>
    <w:rsid w:val="00A837C6"/>
    <w:rsid w:val="00A8407C"/>
    <w:rsid w:val="00A84092"/>
    <w:rsid w:val="00A85DC1"/>
    <w:rsid w:val="00A85E1F"/>
    <w:rsid w:val="00A85F56"/>
    <w:rsid w:val="00A86358"/>
    <w:rsid w:val="00A86392"/>
    <w:rsid w:val="00A86741"/>
    <w:rsid w:val="00A8697A"/>
    <w:rsid w:val="00A87247"/>
    <w:rsid w:val="00A87715"/>
    <w:rsid w:val="00A87B9B"/>
    <w:rsid w:val="00A87CC6"/>
    <w:rsid w:val="00A90FB4"/>
    <w:rsid w:val="00A9108B"/>
    <w:rsid w:val="00A918E9"/>
    <w:rsid w:val="00A92100"/>
    <w:rsid w:val="00A921C6"/>
    <w:rsid w:val="00A92384"/>
    <w:rsid w:val="00A9336E"/>
    <w:rsid w:val="00A93BE9"/>
    <w:rsid w:val="00A94176"/>
    <w:rsid w:val="00A9466C"/>
    <w:rsid w:val="00A94915"/>
    <w:rsid w:val="00A95802"/>
    <w:rsid w:val="00A95B2A"/>
    <w:rsid w:val="00A96688"/>
    <w:rsid w:val="00A96C8A"/>
    <w:rsid w:val="00A96D84"/>
    <w:rsid w:val="00A970AA"/>
    <w:rsid w:val="00A9764F"/>
    <w:rsid w:val="00AA04C4"/>
    <w:rsid w:val="00AA0E35"/>
    <w:rsid w:val="00AA0EED"/>
    <w:rsid w:val="00AA19A5"/>
    <w:rsid w:val="00AA1F0E"/>
    <w:rsid w:val="00AA21B0"/>
    <w:rsid w:val="00AA2AA0"/>
    <w:rsid w:val="00AA317C"/>
    <w:rsid w:val="00AA3349"/>
    <w:rsid w:val="00AA39B7"/>
    <w:rsid w:val="00AA3E46"/>
    <w:rsid w:val="00AA3F3D"/>
    <w:rsid w:val="00AA4D73"/>
    <w:rsid w:val="00AA4FF4"/>
    <w:rsid w:val="00AA51F2"/>
    <w:rsid w:val="00AA5BAB"/>
    <w:rsid w:val="00AA5C12"/>
    <w:rsid w:val="00AA60CB"/>
    <w:rsid w:val="00AA61E6"/>
    <w:rsid w:val="00AA747F"/>
    <w:rsid w:val="00AA7B69"/>
    <w:rsid w:val="00AB0445"/>
    <w:rsid w:val="00AB04FA"/>
    <w:rsid w:val="00AB0E4A"/>
    <w:rsid w:val="00AB113A"/>
    <w:rsid w:val="00AB13FE"/>
    <w:rsid w:val="00AB181C"/>
    <w:rsid w:val="00AB1A22"/>
    <w:rsid w:val="00AB1EC0"/>
    <w:rsid w:val="00AB22A6"/>
    <w:rsid w:val="00AB2500"/>
    <w:rsid w:val="00AB25E7"/>
    <w:rsid w:val="00AB286C"/>
    <w:rsid w:val="00AB2F8F"/>
    <w:rsid w:val="00AB338E"/>
    <w:rsid w:val="00AB41BA"/>
    <w:rsid w:val="00AB4948"/>
    <w:rsid w:val="00AB499A"/>
    <w:rsid w:val="00AB4CF0"/>
    <w:rsid w:val="00AB4DE8"/>
    <w:rsid w:val="00AB4E70"/>
    <w:rsid w:val="00AB5047"/>
    <w:rsid w:val="00AB5FE9"/>
    <w:rsid w:val="00AB615A"/>
    <w:rsid w:val="00AB6177"/>
    <w:rsid w:val="00AB6D02"/>
    <w:rsid w:val="00AB6FEA"/>
    <w:rsid w:val="00AB74B8"/>
    <w:rsid w:val="00AB7A97"/>
    <w:rsid w:val="00AB7BF8"/>
    <w:rsid w:val="00AB7DCF"/>
    <w:rsid w:val="00AC02C5"/>
    <w:rsid w:val="00AC0D12"/>
    <w:rsid w:val="00AC1CC2"/>
    <w:rsid w:val="00AC3219"/>
    <w:rsid w:val="00AC33D9"/>
    <w:rsid w:val="00AC34FF"/>
    <w:rsid w:val="00AC36BE"/>
    <w:rsid w:val="00AC399F"/>
    <w:rsid w:val="00AC39A2"/>
    <w:rsid w:val="00AC4440"/>
    <w:rsid w:val="00AC5210"/>
    <w:rsid w:val="00AC573C"/>
    <w:rsid w:val="00AC62EC"/>
    <w:rsid w:val="00AC6D68"/>
    <w:rsid w:val="00AC7B96"/>
    <w:rsid w:val="00AC7CB7"/>
    <w:rsid w:val="00AC7FA7"/>
    <w:rsid w:val="00AD00AA"/>
    <w:rsid w:val="00AD1DC1"/>
    <w:rsid w:val="00AD2A1A"/>
    <w:rsid w:val="00AD2C69"/>
    <w:rsid w:val="00AD2FBF"/>
    <w:rsid w:val="00AD318B"/>
    <w:rsid w:val="00AD35FD"/>
    <w:rsid w:val="00AD3B8F"/>
    <w:rsid w:val="00AD460C"/>
    <w:rsid w:val="00AD465C"/>
    <w:rsid w:val="00AD4960"/>
    <w:rsid w:val="00AD5BB3"/>
    <w:rsid w:val="00AD5F0B"/>
    <w:rsid w:val="00AD681F"/>
    <w:rsid w:val="00AD732C"/>
    <w:rsid w:val="00AE02C1"/>
    <w:rsid w:val="00AE0564"/>
    <w:rsid w:val="00AE10F4"/>
    <w:rsid w:val="00AE1342"/>
    <w:rsid w:val="00AE175C"/>
    <w:rsid w:val="00AE19FF"/>
    <w:rsid w:val="00AE1D79"/>
    <w:rsid w:val="00AE1DC8"/>
    <w:rsid w:val="00AE2475"/>
    <w:rsid w:val="00AE2984"/>
    <w:rsid w:val="00AE304F"/>
    <w:rsid w:val="00AE320D"/>
    <w:rsid w:val="00AE33D8"/>
    <w:rsid w:val="00AE34DE"/>
    <w:rsid w:val="00AE3A90"/>
    <w:rsid w:val="00AE3D2A"/>
    <w:rsid w:val="00AE3ECF"/>
    <w:rsid w:val="00AE4021"/>
    <w:rsid w:val="00AE413A"/>
    <w:rsid w:val="00AE5119"/>
    <w:rsid w:val="00AE5243"/>
    <w:rsid w:val="00AE5697"/>
    <w:rsid w:val="00AE5C88"/>
    <w:rsid w:val="00AE5F02"/>
    <w:rsid w:val="00AE6431"/>
    <w:rsid w:val="00AE78AF"/>
    <w:rsid w:val="00AE7941"/>
    <w:rsid w:val="00AE7A68"/>
    <w:rsid w:val="00AF04D1"/>
    <w:rsid w:val="00AF0C14"/>
    <w:rsid w:val="00AF0F96"/>
    <w:rsid w:val="00AF1125"/>
    <w:rsid w:val="00AF11D4"/>
    <w:rsid w:val="00AF1F3D"/>
    <w:rsid w:val="00AF1FB7"/>
    <w:rsid w:val="00AF2557"/>
    <w:rsid w:val="00AF315D"/>
    <w:rsid w:val="00AF330D"/>
    <w:rsid w:val="00AF44EE"/>
    <w:rsid w:val="00AF483F"/>
    <w:rsid w:val="00AF4A3C"/>
    <w:rsid w:val="00AF53E0"/>
    <w:rsid w:val="00AF58E9"/>
    <w:rsid w:val="00AF5B21"/>
    <w:rsid w:val="00AF5B81"/>
    <w:rsid w:val="00AF6D3B"/>
    <w:rsid w:val="00AF7D23"/>
    <w:rsid w:val="00B01295"/>
    <w:rsid w:val="00B0155C"/>
    <w:rsid w:val="00B01C96"/>
    <w:rsid w:val="00B0242E"/>
    <w:rsid w:val="00B030A5"/>
    <w:rsid w:val="00B04D2C"/>
    <w:rsid w:val="00B0509A"/>
    <w:rsid w:val="00B05A3B"/>
    <w:rsid w:val="00B05AA0"/>
    <w:rsid w:val="00B05CB8"/>
    <w:rsid w:val="00B068B9"/>
    <w:rsid w:val="00B07E82"/>
    <w:rsid w:val="00B100BB"/>
    <w:rsid w:val="00B11DA4"/>
    <w:rsid w:val="00B1248A"/>
    <w:rsid w:val="00B12A5D"/>
    <w:rsid w:val="00B12DEB"/>
    <w:rsid w:val="00B12E2A"/>
    <w:rsid w:val="00B13072"/>
    <w:rsid w:val="00B13AC0"/>
    <w:rsid w:val="00B14915"/>
    <w:rsid w:val="00B14E8A"/>
    <w:rsid w:val="00B14F70"/>
    <w:rsid w:val="00B15BAE"/>
    <w:rsid w:val="00B15E43"/>
    <w:rsid w:val="00B16339"/>
    <w:rsid w:val="00B20664"/>
    <w:rsid w:val="00B20F4B"/>
    <w:rsid w:val="00B21619"/>
    <w:rsid w:val="00B21675"/>
    <w:rsid w:val="00B22505"/>
    <w:rsid w:val="00B22AF9"/>
    <w:rsid w:val="00B232D7"/>
    <w:rsid w:val="00B23E1B"/>
    <w:rsid w:val="00B2403F"/>
    <w:rsid w:val="00B2455F"/>
    <w:rsid w:val="00B246FE"/>
    <w:rsid w:val="00B25137"/>
    <w:rsid w:val="00B252EA"/>
    <w:rsid w:val="00B258ED"/>
    <w:rsid w:val="00B25D2B"/>
    <w:rsid w:val="00B26B93"/>
    <w:rsid w:val="00B27ED3"/>
    <w:rsid w:val="00B30DFE"/>
    <w:rsid w:val="00B3170D"/>
    <w:rsid w:val="00B31BB1"/>
    <w:rsid w:val="00B320F3"/>
    <w:rsid w:val="00B32428"/>
    <w:rsid w:val="00B326B5"/>
    <w:rsid w:val="00B32C5B"/>
    <w:rsid w:val="00B338D7"/>
    <w:rsid w:val="00B3459E"/>
    <w:rsid w:val="00B3488D"/>
    <w:rsid w:val="00B34B33"/>
    <w:rsid w:val="00B35259"/>
    <w:rsid w:val="00B35665"/>
    <w:rsid w:val="00B356F5"/>
    <w:rsid w:val="00B35B61"/>
    <w:rsid w:val="00B36288"/>
    <w:rsid w:val="00B3632C"/>
    <w:rsid w:val="00B37024"/>
    <w:rsid w:val="00B37033"/>
    <w:rsid w:val="00B37929"/>
    <w:rsid w:val="00B37BCA"/>
    <w:rsid w:val="00B37E97"/>
    <w:rsid w:val="00B41B52"/>
    <w:rsid w:val="00B41B9D"/>
    <w:rsid w:val="00B41D72"/>
    <w:rsid w:val="00B4263E"/>
    <w:rsid w:val="00B4295C"/>
    <w:rsid w:val="00B4356E"/>
    <w:rsid w:val="00B435EB"/>
    <w:rsid w:val="00B43885"/>
    <w:rsid w:val="00B447F3"/>
    <w:rsid w:val="00B45C46"/>
    <w:rsid w:val="00B476E2"/>
    <w:rsid w:val="00B50484"/>
    <w:rsid w:val="00B5096E"/>
    <w:rsid w:val="00B50D26"/>
    <w:rsid w:val="00B50E9A"/>
    <w:rsid w:val="00B51201"/>
    <w:rsid w:val="00B5207A"/>
    <w:rsid w:val="00B521E6"/>
    <w:rsid w:val="00B52449"/>
    <w:rsid w:val="00B52580"/>
    <w:rsid w:val="00B52C5E"/>
    <w:rsid w:val="00B534F9"/>
    <w:rsid w:val="00B53518"/>
    <w:rsid w:val="00B55222"/>
    <w:rsid w:val="00B560D2"/>
    <w:rsid w:val="00B56A26"/>
    <w:rsid w:val="00B571E4"/>
    <w:rsid w:val="00B57B08"/>
    <w:rsid w:val="00B57FA8"/>
    <w:rsid w:val="00B57FE4"/>
    <w:rsid w:val="00B60A69"/>
    <w:rsid w:val="00B61259"/>
    <w:rsid w:val="00B62923"/>
    <w:rsid w:val="00B629BF"/>
    <w:rsid w:val="00B63823"/>
    <w:rsid w:val="00B63F5E"/>
    <w:rsid w:val="00B644AA"/>
    <w:rsid w:val="00B64ABD"/>
    <w:rsid w:val="00B65977"/>
    <w:rsid w:val="00B65E84"/>
    <w:rsid w:val="00B668BD"/>
    <w:rsid w:val="00B66CB5"/>
    <w:rsid w:val="00B6718D"/>
    <w:rsid w:val="00B671EE"/>
    <w:rsid w:val="00B67602"/>
    <w:rsid w:val="00B67689"/>
    <w:rsid w:val="00B67A8E"/>
    <w:rsid w:val="00B700F6"/>
    <w:rsid w:val="00B70554"/>
    <w:rsid w:val="00B71351"/>
    <w:rsid w:val="00B72110"/>
    <w:rsid w:val="00B72737"/>
    <w:rsid w:val="00B7460B"/>
    <w:rsid w:val="00B74D71"/>
    <w:rsid w:val="00B752B6"/>
    <w:rsid w:val="00B7570C"/>
    <w:rsid w:val="00B757F1"/>
    <w:rsid w:val="00B758D4"/>
    <w:rsid w:val="00B76521"/>
    <w:rsid w:val="00B775D8"/>
    <w:rsid w:val="00B77690"/>
    <w:rsid w:val="00B77BD0"/>
    <w:rsid w:val="00B81C9D"/>
    <w:rsid w:val="00B827B5"/>
    <w:rsid w:val="00B82A80"/>
    <w:rsid w:val="00B8383B"/>
    <w:rsid w:val="00B83E2D"/>
    <w:rsid w:val="00B841A4"/>
    <w:rsid w:val="00B84511"/>
    <w:rsid w:val="00B848E1"/>
    <w:rsid w:val="00B8513E"/>
    <w:rsid w:val="00B85C6B"/>
    <w:rsid w:val="00B869C8"/>
    <w:rsid w:val="00B86A11"/>
    <w:rsid w:val="00B86B6B"/>
    <w:rsid w:val="00B87165"/>
    <w:rsid w:val="00B87F98"/>
    <w:rsid w:val="00B907D6"/>
    <w:rsid w:val="00B90E9E"/>
    <w:rsid w:val="00B91AD4"/>
    <w:rsid w:val="00B93596"/>
    <w:rsid w:val="00B93E2C"/>
    <w:rsid w:val="00B940C2"/>
    <w:rsid w:val="00B94A35"/>
    <w:rsid w:val="00B94CCF"/>
    <w:rsid w:val="00B94DA8"/>
    <w:rsid w:val="00B957A2"/>
    <w:rsid w:val="00B95ADE"/>
    <w:rsid w:val="00B96150"/>
    <w:rsid w:val="00B9658D"/>
    <w:rsid w:val="00B96B1D"/>
    <w:rsid w:val="00B97CE7"/>
    <w:rsid w:val="00BA1843"/>
    <w:rsid w:val="00BA1D7C"/>
    <w:rsid w:val="00BA221A"/>
    <w:rsid w:val="00BA29F8"/>
    <w:rsid w:val="00BA409E"/>
    <w:rsid w:val="00BA4A4D"/>
    <w:rsid w:val="00BA5301"/>
    <w:rsid w:val="00BA5AD1"/>
    <w:rsid w:val="00BA6266"/>
    <w:rsid w:val="00BA6B78"/>
    <w:rsid w:val="00BA7262"/>
    <w:rsid w:val="00BA749A"/>
    <w:rsid w:val="00BA7B59"/>
    <w:rsid w:val="00BA7CC7"/>
    <w:rsid w:val="00BA7D71"/>
    <w:rsid w:val="00BB0296"/>
    <w:rsid w:val="00BB0DFB"/>
    <w:rsid w:val="00BB0E33"/>
    <w:rsid w:val="00BB121A"/>
    <w:rsid w:val="00BB14DB"/>
    <w:rsid w:val="00BB21BC"/>
    <w:rsid w:val="00BB2D00"/>
    <w:rsid w:val="00BB35A7"/>
    <w:rsid w:val="00BB35E5"/>
    <w:rsid w:val="00BB3F46"/>
    <w:rsid w:val="00BB4BA8"/>
    <w:rsid w:val="00BB4BC1"/>
    <w:rsid w:val="00BB4F4A"/>
    <w:rsid w:val="00BB5341"/>
    <w:rsid w:val="00BB5A6B"/>
    <w:rsid w:val="00BB5BA4"/>
    <w:rsid w:val="00BB5EA4"/>
    <w:rsid w:val="00BB61C0"/>
    <w:rsid w:val="00BB6489"/>
    <w:rsid w:val="00BB6DAA"/>
    <w:rsid w:val="00BB79AC"/>
    <w:rsid w:val="00BB7E6D"/>
    <w:rsid w:val="00BC124C"/>
    <w:rsid w:val="00BC1E50"/>
    <w:rsid w:val="00BC32F2"/>
    <w:rsid w:val="00BC35B6"/>
    <w:rsid w:val="00BC3883"/>
    <w:rsid w:val="00BC3AAE"/>
    <w:rsid w:val="00BC4759"/>
    <w:rsid w:val="00BC4B58"/>
    <w:rsid w:val="00BC579E"/>
    <w:rsid w:val="00BC65F2"/>
    <w:rsid w:val="00BC69BA"/>
    <w:rsid w:val="00BC769C"/>
    <w:rsid w:val="00BD148C"/>
    <w:rsid w:val="00BD22F6"/>
    <w:rsid w:val="00BD22FE"/>
    <w:rsid w:val="00BD28BC"/>
    <w:rsid w:val="00BD3560"/>
    <w:rsid w:val="00BD41D3"/>
    <w:rsid w:val="00BD5CC4"/>
    <w:rsid w:val="00BD6D6C"/>
    <w:rsid w:val="00BD6FF8"/>
    <w:rsid w:val="00BD7246"/>
    <w:rsid w:val="00BD7844"/>
    <w:rsid w:val="00BD799F"/>
    <w:rsid w:val="00BE025A"/>
    <w:rsid w:val="00BE04CC"/>
    <w:rsid w:val="00BE0B21"/>
    <w:rsid w:val="00BE0B46"/>
    <w:rsid w:val="00BE0C23"/>
    <w:rsid w:val="00BE1799"/>
    <w:rsid w:val="00BE1848"/>
    <w:rsid w:val="00BE1DBF"/>
    <w:rsid w:val="00BE20A1"/>
    <w:rsid w:val="00BE2290"/>
    <w:rsid w:val="00BE25D3"/>
    <w:rsid w:val="00BE26F7"/>
    <w:rsid w:val="00BE2827"/>
    <w:rsid w:val="00BE29BA"/>
    <w:rsid w:val="00BE2A3F"/>
    <w:rsid w:val="00BE2A42"/>
    <w:rsid w:val="00BE2B69"/>
    <w:rsid w:val="00BE3061"/>
    <w:rsid w:val="00BE3544"/>
    <w:rsid w:val="00BE357E"/>
    <w:rsid w:val="00BE38E8"/>
    <w:rsid w:val="00BE3EC4"/>
    <w:rsid w:val="00BE4380"/>
    <w:rsid w:val="00BE4A05"/>
    <w:rsid w:val="00BE5357"/>
    <w:rsid w:val="00BE55F9"/>
    <w:rsid w:val="00BE5C50"/>
    <w:rsid w:val="00BE5FE3"/>
    <w:rsid w:val="00BE6471"/>
    <w:rsid w:val="00BE6B85"/>
    <w:rsid w:val="00BE7463"/>
    <w:rsid w:val="00BE788D"/>
    <w:rsid w:val="00BE7E62"/>
    <w:rsid w:val="00BF0378"/>
    <w:rsid w:val="00BF03BD"/>
    <w:rsid w:val="00BF0A70"/>
    <w:rsid w:val="00BF0E44"/>
    <w:rsid w:val="00BF1695"/>
    <w:rsid w:val="00BF2475"/>
    <w:rsid w:val="00BF2830"/>
    <w:rsid w:val="00BF2AC5"/>
    <w:rsid w:val="00BF3BF7"/>
    <w:rsid w:val="00BF5168"/>
    <w:rsid w:val="00BF5664"/>
    <w:rsid w:val="00BF6027"/>
    <w:rsid w:val="00BF6159"/>
    <w:rsid w:val="00BF64D6"/>
    <w:rsid w:val="00BF656D"/>
    <w:rsid w:val="00BF6B5E"/>
    <w:rsid w:val="00BF76EC"/>
    <w:rsid w:val="00BF7AF4"/>
    <w:rsid w:val="00BF7DD5"/>
    <w:rsid w:val="00C000F5"/>
    <w:rsid w:val="00C00509"/>
    <w:rsid w:val="00C00B03"/>
    <w:rsid w:val="00C00FDB"/>
    <w:rsid w:val="00C01C80"/>
    <w:rsid w:val="00C01ED2"/>
    <w:rsid w:val="00C036D3"/>
    <w:rsid w:val="00C03DCB"/>
    <w:rsid w:val="00C03F0E"/>
    <w:rsid w:val="00C041A3"/>
    <w:rsid w:val="00C04A1E"/>
    <w:rsid w:val="00C04A4D"/>
    <w:rsid w:val="00C04F98"/>
    <w:rsid w:val="00C0584D"/>
    <w:rsid w:val="00C05E94"/>
    <w:rsid w:val="00C0651A"/>
    <w:rsid w:val="00C0657F"/>
    <w:rsid w:val="00C06692"/>
    <w:rsid w:val="00C0697C"/>
    <w:rsid w:val="00C06B91"/>
    <w:rsid w:val="00C0710A"/>
    <w:rsid w:val="00C0764D"/>
    <w:rsid w:val="00C078FC"/>
    <w:rsid w:val="00C079F6"/>
    <w:rsid w:val="00C10065"/>
    <w:rsid w:val="00C11119"/>
    <w:rsid w:val="00C11B89"/>
    <w:rsid w:val="00C11BD4"/>
    <w:rsid w:val="00C127B0"/>
    <w:rsid w:val="00C12CA3"/>
    <w:rsid w:val="00C132C4"/>
    <w:rsid w:val="00C14FAC"/>
    <w:rsid w:val="00C150B7"/>
    <w:rsid w:val="00C15126"/>
    <w:rsid w:val="00C15D25"/>
    <w:rsid w:val="00C16B7C"/>
    <w:rsid w:val="00C170C4"/>
    <w:rsid w:val="00C1715E"/>
    <w:rsid w:val="00C17269"/>
    <w:rsid w:val="00C174E1"/>
    <w:rsid w:val="00C17A41"/>
    <w:rsid w:val="00C17A56"/>
    <w:rsid w:val="00C17D75"/>
    <w:rsid w:val="00C20042"/>
    <w:rsid w:val="00C2044B"/>
    <w:rsid w:val="00C204DE"/>
    <w:rsid w:val="00C207A1"/>
    <w:rsid w:val="00C210E7"/>
    <w:rsid w:val="00C21103"/>
    <w:rsid w:val="00C21826"/>
    <w:rsid w:val="00C221FD"/>
    <w:rsid w:val="00C228C7"/>
    <w:rsid w:val="00C22A27"/>
    <w:rsid w:val="00C2373C"/>
    <w:rsid w:val="00C23B3C"/>
    <w:rsid w:val="00C24F8F"/>
    <w:rsid w:val="00C2501E"/>
    <w:rsid w:val="00C26670"/>
    <w:rsid w:val="00C27E2F"/>
    <w:rsid w:val="00C30FCA"/>
    <w:rsid w:val="00C31063"/>
    <w:rsid w:val="00C31CDB"/>
    <w:rsid w:val="00C3296B"/>
    <w:rsid w:val="00C33029"/>
    <w:rsid w:val="00C33909"/>
    <w:rsid w:val="00C34E78"/>
    <w:rsid w:val="00C358CB"/>
    <w:rsid w:val="00C35E48"/>
    <w:rsid w:val="00C36068"/>
    <w:rsid w:val="00C36527"/>
    <w:rsid w:val="00C36E95"/>
    <w:rsid w:val="00C36EA2"/>
    <w:rsid w:val="00C37B52"/>
    <w:rsid w:val="00C4082B"/>
    <w:rsid w:val="00C4085E"/>
    <w:rsid w:val="00C40E5C"/>
    <w:rsid w:val="00C41120"/>
    <w:rsid w:val="00C415D6"/>
    <w:rsid w:val="00C41AAB"/>
    <w:rsid w:val="00C42362"/>
    <w:rsid w:val="00C4272F"/>
    <w:rsid w:val="00C42F42"/>
    <w:rsid w:val="00C4407F"/>
    <w:rsid w:val="00C4409F"/>
    <w:rsid w:val="00C441A4"/>
    <w:rsid w:val="00C4430A"/>
    <w:rsid w:val="00C45512"/>
    <w:rsid w:val="00C45810"/>
    <w:rsid w:val="00C45833"/>
    <w:rsid w:val="00C45A3D"/>
    <w:rsid w:val="00C4643E"/>
    <w:rsid w:val="00C467E4"/>
    <w:rsid w:val="00C4734B"/>
    <w:rsid w:val="00C47BB3"/>
    <w:rsid w:val="00C516CF"/>
    <w:rsid w:val="00C52458"/>
    <w:rsid w:val="00C526B5"/>
    <w:rsid w:val="00C52870"/>
    <w:rsid w:val="00C53477"/>
    <w:rsid w:val="00C53586"/>
    <w:rsid w:val="00C53814"/>
    <w:rsid w:val="00C54B6F"/>
    <w:rsid w:val="00C54CE2"/>
    <w:rsid w:val="00C54D5C"/>
    <w:rsid w:val="00C55BB9"/>
    <w:rsid w:val="00C55CCF"/>
    <w:rsid w:val="00C56348"/>
    <w:rsid w:val="00C56C8B"/>
    <w:rsid w:val="00C56E39"/>
    <w:rsid w:val="00C56E8D"/>
    <w:rsid w:val="00C57037"/>
    <w:rsid w:val="00C60133"/>
    <w:rsid w:val="00C6083A"/>
    <w:rsid w:val="00C6112A"/>
    <w:rsid w:val="00C61619"/>
    <w:rsid w:val="00C61A65"/>
    <w:rsid w:val="00C61C33"/>
    <w:rsid w:val="00C61F2F"/>
    <w:rsid w:val="00C6203A"/>
    <w:rsid w:val="00C632B4"/>
    <w:rsid w:val="00C641CA"/>
    <w:rsid w:val="00C641FE"/>
    <w:rsid w:val="00C64997"/>
    <w:rsid w:val="00C64F06"/>
    <w:rsid w:val="00C6533F"/>
    <w:rsid w:val="00C65AC0"/>
    <w:rsid w:val="00C65D32"/>
    <w:rsid w:val="00C661CD"/>
    <w:rsid w:val="00C67168"/>
    <w:rsid w:val="00C676EA"/>
    <w:rsid w:val="00C6787F"/>
    <w:rsid w:val="00C67A8C"/>
    <w:rsid w:val="00C70A6A"/>
    <w:rsid w:val="00C70E8D"/>
    <w:rsid w:val="00C71062"/>
    <w:rsid w:val="00C714ED"/>
    <w:rsid w:val="00C71B84"/>
    <w:rsid w:val="00C71D8D"/>
    <w:rsid w:val="00C724FE"/>
    <w:rsid w:val="00C72A7C"/>
    <w:rsid w:val="00C72CB4"/>
    <w:rsid w:val="00C72D9C"/>
    <w:rsid w:val="00C7314A"/>
    <w:rsid w:val="00C738CA"/>
    <w:rsid w:val="00C744C7"/>
    <w:rsid w:val="00C745D9"/>
    <w:rsid w:val="00C74D7C"/>
    <w:rsid w:val="00C74DE3"/>
    <w:rsid w:val="00C7501D"/>
    <w:rsid w:val="00C758B5"/>
    <w:rsid w:val="00C75E16"/>
    <w:rsid w:val="00C760DE"/>
    <w:rsid w:val="00C7614E"/>
    <w:rsid w:val="00C764E1"/>
    <w:rsid w:val="00C76500"/>
    <w:rsid w:val="00C767F7"/>
    <w:rsid w:val="00C7680A"/>
    <w:rsid w:val="00C77597"/>
    <w:rsid w:val="00C805DF"/>
    <w:rsid w:val="00C80955"/>
    <w:rsid w:val="00C80E28"/>
    <w:rsid w:val="00C81778"/>
    <w:rsid w:val="00C82518"/>
    <w:rsid w:val="00C826F6"/>
    <w:rsid w:val="00C8303C"/>
    <w:rsid w:val="00C83C4E"/>
    <w:rsid w:val="00C842CB"/>
    <w:rsid w:val="00C847A1"/>
    <w:rsid w:val="00C84A27"/>
    <w:rsid w:val="00C84C37"/>
    <w:rsid w:val="00C87934"/>
    <w:rsid w:val="00C9016A"/>
    <w:rsid w:val="00C90356"/>
    <w:rsid w:val="00C90ED5"/>
    <w:rsid w:val="00C91088"/>
    <w:rsid w:val="00C911E6"/>
    <w:rsid w:val="00C91CF0"/>
    <w:rsid w:val="00C92198"/>
    <w:rsid w:val="00C92927"/>
    <w:rsid w:val="00C92B2B"/>
    <w:rsid w:val="00C92D90"/>
    <w:rsid w:val="00C937A6"/>
    <w:rsid w:val="00C93B98"/>
    <w:rsid w:val="00C941F4"/>
    <w:rsid w:val="00C94811"/>
    <w:rsid w:val="00C94878"/>
    <w:rsid w:val="00C94A47"/>
    <w:rsid w:val="00C94D8D"/>
    <w:rsid w:val="00C95585"/>
    <w:rsid w:val="00C9649C"/>
    <w:rsid w:val="00C969C8"/>
    <w:rsid w:val="00C9779D"/>
    <w:rsid w:val="00C97F80"/>
    <w:rsid w:val="00CA08D1"/>
    <w:rsid w:val="00CA09E0"/>
    <w:rsid w:val="00CA3993"/>
    <w:rsid w:val="00CA3A32"/>
    <w:rsid w:val="00CA3CB7"/>
    <w:rsid w:val="00CA3F9D"/>
    <w:rsid w:val="00CA4C05"/>
    <w:rsid w:val="00CA4CA1"/>
    <w:rsid w:val="00CA5D72"/>
    <w:rsid w:val="00CA65A8"/>
    <w:rsid w:val="00CA68D1"/>
    <w:rsid w:val="00CA6D53"/>
    <w:rsid w:val="00CA73B2"/>
    <w:rsid w:val="00CB1E25"/>
    <w:rsid w:val="00CB1EB0"/>
    <w:rsid w:val="00CB2523"/>
    <w:rsid w:val="00CB2593"/>
    <w:rsid w:val="00CB3345"/>
    <w:rsid w:val="00CB356D"/>
    <w:rsid w:val="00CB3F05"/>
    <w:rsid w:val="00CB3FD6"/>
    <w:rsid w:val="00CB4936"/>
    <w:rsid w:val="00CB496D"/>
    <w:rsid w:val="00CB49A4"/>
    <w:rsid w:val="00CB4CD1"/>
    <w:rsid w:val="00CB5133"/>
    <w:rsid w:val="00CB553A"/>
    <w:rsid w:val="00CB6965"/>
    <w:rsid w:val="00CB7035"/>
    <w:rsid w:val="00CB72FC"/>
    <w:rsid w:val="00CB751D"/>
    <w:rsid w:val="00CC08FA"/>
    <w:rsid w:val="00CC0CC4"/>
    <w:rsid w:val="00CC25A4"/>
    <w:rsid w:val="00CC27A6"/>
    <w:rsid w:val="00CC27BE"/>
    <w:rsid w:val="00CC2E94"/>
    <w:rsid w:val="00CC326B"/>
    <w:rsid w:val="00CC3485"/>
    <w:rsid w:val="00CC47C6"/>
    <w:rsid w:val="00CC4A21"/>
    <w:rsid w:val="00CC4B64"/>
    <w:rsid w:val="00CC4DB4"/>
    <w:rsid w:val="00CC5CE9"/>
    <w:rsid w:val="00CC5E83"/>
    <w:rsid w:val="00CC6177"/>
    <w:rsid w:val="00CC6D05"/>
    <w:rsid w:val="00CC7493"/>
    <w:rsid w:val="00CC7714"/>
    <w:rsid w:val="00CC791A"/>
    <w:rsid w:val="00CC7A87"/>
    <w:rsid w:val="00CC7B10"/>
    <w:rsid w:val="00CD02B6"/>
    <w:rsid w:val="00CD052C"/>
    <w:rsid w:val="00CD0CA7"/>
    <w:rsid w:val="00CD11BA"/>
    <w:rsid w:val="00CD12E1"/>
    <w:rsid w:val="00CD19E4"/>
    <w:rsid w:val="00CD1ACF"/>
    <w:rsid w:val="00CD345C"/>
    <w:rsid w:val="00CD3C4A"/>
    <w:rsid w:val="00CD6778"/>
    <w:rsid w:val="00CD6945"/>
    <w:rsid w:val="00CD69DC"/>
    <w:rsid w:val="00CD6A73"/>
    <w:rsid w:val="00CD6B6A"/>
    <w:rsid w:val="00CD6E79"/>
    <w:rsid w:val="00CD705B"/>
    <w:rsid w:val="00CD7106"/>
    <w:rsid w:val="00CD715B"/>
    <w:rsid w:val="00CD79E9"/>
    <w:rsid w:val="00CD7D08"/>
    <w:rsid w:val="00CD7FF5"/>
    <w:rsid w:val="00CE0019"/>
    <w:rsid w:val="00CE0179"/>
    <w:rsid w:val="00CE018B"/>
    <w:rsid w:val="00CE0478"/>
    <w:rsid w:val="00CE0784"/>
    <w:rsid w:val="00CE0902"/>
    <w:rsid w:val="00CE0C2C"/>
    <w:rsid w:val="00CE1747"/>
    <w:rsid w:val="00CE17C0"/>
    <w:rsid w:val="00CE17E1"/>
    <w:rsid w:val="00CE1D05"/>
    <w:rsid w:val="00CE204A"/>
    <w:rsid w:val="00CE30C2"/>
    <w:rsid w:val="00CE41FF"/>
    <w:rsid w:val="00CE4FD3"/>
    <w:rsid w:val="00CE5EF7"/>
    <w:rsid w:val="00CE67BD"/>
    <w:rsid w:val="00CE6EB4"/>
    <w:rsid w:val="00CE7492"/>
    <w:rsid w:val="00CE7B6A"/>
    <w:rsid w:val="00CF0583"/>
    <w:rsid w:val="00CF08FF"/>
    <w:rsid w:val="00CF0F55"/>
    <w:rsid w:val="00CF13E2"/>
    <w:rsid w:val="00CF1C89"/>
    <w:rsid w:val="00CF2403"/>
    <w:rsid w:val="00CF25A9"/>
    <w:rsid w:val="00CF2AD0"/>
    <w:rsid w:val="00CF3648"/>
    <w:rsid w:val="00CF3BD9"/>
    <w:rsid w:val="00CF4163"/>
    <w:rsid w:val="00CF4820"/>
    <w:rsid w:val="00CF5418"/>
    <w:rsid w:val="00CF5D01"/>
    <w:rsid w:val="00CF6257"/>
    <w:rsid w:val="00CF7428"/>
    <w:rsid w:val="00CF755E"/>
    <w:rsid w:val="00CF7B80"/>
    <w:rsid w:val="00D00AC6"/>
    <w:rsid w:val="00D00CB8"/>
    <w:rsid w:val="00D01064"/>
    <w:rsid w:val="00D01276"/>
    <w:rsid w:val="00D0217F"/>
    <w:rsid w:val="00D02DAD"/>
    <w:rsid w:val="00D0316C"/>
    <w:rsid w:val="00D032D9"/>
    <w:rsid w:val="00D041C9"/>
    <w:rsid w:val="00D044EE"/>
    <w:rsid w:val="00D04E2F"/>
    <w:rsid w:val="00D0571E"/>
    <w:rsid w:val="00D05B3D"/>
    <w:rsid w:val="00D05B53"/>
    <w:rsid w:val="00D06177"/>
    <w:rsid w:val="00D07606"/>
    <w:rsid w:val="00D07BB8"/>
    <w:rsid w:val="00D10A45"/>
    <w:rsid w:val="00D112FB"/>
    <w:rsid w:val="00D124C2"/>
    <w:rsid w:val="00D125A6"/>
    <w:rsid w:val="00D12987"/>
    <w:rsid w:val="00D12F65"/>
    <w:rsid w:val="00D14437"/>
    <w:rsid w:val="00D1527D"/>
    <w:rsid w:val="00D1576F"/>
    <w:rsid w:val="00D1590B"/>
    <w:rsid w:val="00D1654A"/>
    <w:rsid w:val="00D1669C"/>
    <w:rsid w:val="00D1695C"/>
    <w:rsid w:val="00D20B3D"/>
    <w:rsid w:val="00D20BB8"/>
    <w:rsid w:val="00D20EC0"/>
    <w:rsid w:val="00D2138D"/>
    <w:rsid w:val="00D214C0"/>
    <w:rsid w:val="00D214D7"/>
    <w:rsid w:val="00D21846"/>
    <w:rsid w:val="00D21ACE"/>
    <w:rsid w:val="00D21C4B"/>
    <w:rsid w:val="00D220F7"/>
    <w:rsid w:val="00D2291D"/>
    <w:rsid w:val="00D23394"/>
    <w:rsid w:val="00D2363C"/>
    <w:rsid w:val="00D24185"/>
    <w:rsid w:val="00D245BE"/>
    <w:rsid w:val="00D248DA"/>
    <w:rsid w:val="00D24A76"/>
    <w:rsid w:val="00D25415"/>
    <w:rsid w:val="00D2588B"/>
    <w:rsid w:val="00D25B83"/>
    <w:rsid w:val="00D25B99"/>
    <w:rsid w:val="00D25FE4"/>
    <w:rsid w:val="00D26000"/>
    <w:rsid w:val="00D261AC"/>
    <w:rsid w:val="00D27D6F"/>
    <w:rsid w:val="00D309F6"/>
    <w:rsid w:val="00D31072"/>
    <w:rsid w:val="00D311D6"/>
    <w:rsid w:val="00D315BA"/>
    <w:rsid w:val="00D31AD9"/>
    <w:rsid w:val="00D31C6D"/>
    <w:rsid w:val="00D320A2"/>
    <w:rsid w:val="00D32740"/>
    <w:rsid w:val="00D328A1"/>
    <w:rsid w:val="00D33269"/>
    <w:rsid w:val="00D3344E"/>
    <w:rsid w:val="00D33888"/>
    <w:rsid w:val="00D342A9"/>
    <w:rsid w:val="00D35457"/>
    <w:rsid w:val="00D3568D"/>
    <w:rsid w:val="00D35D53"/>
    <w:rsid w:val="00D365DA"/>
    <w:rsid w:val="00D365DC"/>
    <w:rsid w:val="00D36DE7"/>
    <w:rsid w:val="00D3772F"/>
    <w:rsid w:val="00D37DB2"/>
    <w:rsid w:val="00D37E09"/>
    <w:rsid w:val="00D400B3"/>
    <w:rsid w:val="00D4090F"/>
    <w:rsid w:val="00D41056"/>
    <w:rsid w:val="00D41386"/>
    <w:rsid w:val="00D41561"/>
    <w:rsid w:val="00D418CB"/>
    <w:rsid w:val="00D419FB"/>
    <w:rsid w:val="00D4236E"/>
    <w:rsid w:val="00D42892"/>
    <w:rsid w:val="00D42E01"/>
    <w:rsid w:val="00D42E38"/>
    <w:rsid w:val="00D44338"/>
    <w:rsid w:val="00D448DA"/>
    <w:rsid w:val="00D44DE1"/>
    <w:rsid w:val="00D45D97"/>
    <w:rsid w:val="00D46674"/>
    <w:rsid w:val="00D46921"/>
    <w:rsid w:val="00D47377"/>
    <w:rsid w:val="00D47B46"/>
    <w:rsid w:val="00D5005D"/>
    <w:rsid w:val="00D5011D"/>
    <w:rsid w:val="00D5043D"/>
    <w:rsid w:val="00D50E6A"/>
    <w:rsid w:val="00D51D44"/>
    <w:rsid w:val="00D52263"/>
    <w:rsid w:val="00D52C01"/>
    <w:rsid w:val="00D52E85"/>
    <w:rsid w:val="00D533C0"/>
    <w:rsid w:val="00D534EB"/>
    <w:rsid w:val="00D53AD6"/>
    <w:rsid w:val="00D53EB7"/>
    <w:rsid w:val="00D541B0"/>
    <w:rsid w:val="00D547CF"/>
    <w:rsid w:val="00D55264"/>
    <w:rsid w:val="00D55F1F"/>
    <w:rsid w:val="00D560A1"/>
    <w:rsid w:val="00D56411"/>
    <w:rsid w:val="00D5656B"/>
    <w:rsid w:val="00D5696D"/>
    <w:rsid w:val="00D578BD"/>
    <w:rsid w:val="00D57A3B"/>
    <w:rsid w:val="00D57C73"/>
    <w:rsid w:val="00D604E3"/>
    <w:rsid w:val="00D6059F"/>
    <w:rsid w:val="00D605CF"/>
    <w:rsid w:val="00D60EE5"/>
    <w:rsid w:val="00D6103F"/>
    <w:rsid w:val="00D621F1"/>
    <w:rsid w:val="00D622A8"/>
    <w:rsid w:val="00D63052"/>
    <w:rsid w:val="00D638D5"/>
    <w:rsid w:val="00D63D78"/>
    <w:rsid w:val="00D63E1E"/>
    <w:rsid w:val="00D63FF8"/>
    <w:rsid w:val="00D64596"/>
    <w:rsid w:val="00D6494C"/>
    <w:rsid w:val="00D64E20"/>
    <w:rsid w:val="00D65136"/>
    <w:rsid w:val="00D658A4"/>
    <w:rsid w:val="00D6609D"/>
    <w:rsid w:val="00D666CC"/>
    <w:rsid w:val="00D66B6C"/>
    <w:rsid w:val="00D6702F"/>
    <w:rsid w:val="00D676D8"/>
    <w:rsid w:val="00D67A6C"/>
    <w:rsid w:val="00D707E2"/>
    <w:rsid w:val="00D71D56"/>
    <w:rsid w:val="00D73737"/>
    <w:rsid w:val="00D742F0"/>
    <w:rsid w:val="00D744B7"/>
    <w:rsid w:val="00D747E8"/>
    <w:rsid w:val="00D74A9B"/>
    <w:rsid w:val="00D74AA1"/>
    <w:rsid w:val="00D74C14"/>
    <w:rsid w:val="00D74C4C"/>
    <w:rsid w:val="00D75A85"/>
    <w:rsid w:val="00D76BE2"/>
    <w:rsid w:val="00D76F23"/>
    <w:rsid w:val="00D776E8"/>
    <w:rsid w:val="00D80623"/>
    <w:rsid w:val="00D8078F"/>
    <w:rsid w:val="00D8081C"/>
    <w:rsid w:val="00D80BE2"/>
    <w:rsid w:val="00D80D62"/>
    <w:rsid w:val="00D8213E"/>
    <w:rsid w:val="00D82196"/>
    <w:rsid w:val="00D8259F"/>
    <w:rsid w:val="00D82B78"/>
    <w:rsid w:val="00D83395"/>
    <w:rsid w:val="00D834B0"/>
    <w:rsid w:val="00D8459E"/>
    <w:rsid w:val="00D859A1"/>
    <w:rsid w:val="00D8683E"/>
    <w:rsid w:val="00D86867"/>
    <w:rsid w:val="00D87766"/>
    <w:rsid w:val="00D87B22"/>
    <w:rsid w:val="00D87D6E"/>
    <w:rsid w:val="00D87DC7"/>
    <w:rsid w:val="00D90A6D"/>
    <w:rsid w:val="00D90DE0"/>
    <w:rsid w:val="00D90FE6"/>
    <w:rsid w:val="00D91A46"/>
    <w:rsid w:val="00D91EF7"/>
    <w:rsid w:val="00D922F8"/>
    <w:rsid w:val="00D928EF"/>
    <w:rsid w:val="00D937E2"/>
    <w:rsid w:val="00D93894"/>
    <w:rsid w:val="00D9444C"/>
    <w:rsid w:val="00D948F8"/>
    <w:rsid w:val="00D94ACC"/>
    <w:rsid w:val="00D94B99"/>
    <w:rsid w:val="00D94DD8"/>
    <w:rsid w:val="00D950A8"/>
    <w:rsid w:val="00D95D60"/>
    <w:rsid w:val="00D96052"/>
    <w:rsid w:val="00D9677D"/>
    <w:rsid w:val="00D968A6"/>
    <w:rsid w:val="00D97411"/>
    <w:rsid w:val="00D97C6B"/>
    <w:rsid w:val="00DA0A31"/>
    <w:rsid w:val="00DA0C1A"/>
    <w:rsid w:val="00DA1BAF"/>
    <w:rsid w:val="00DA2504"/>
    <w:rsid w:val="00DA2E43"/>
    <w:rsid w:val="00DA3276"/>
    <w:rsid w:val="00DA37D0"/>
    <w:rsid w:val="00DA46DD"/>
    <w:rsid w:val="00DA4881"/>
    <w:rsid w:val="00DA4D28"/>
    <w:rsid w:val="00DA5450"/>
    <w:rsid w:val="00DA55B4"/>
    <w:rsid w:val="00DA5836"/>
    <w:rsid w:val="00DA5E45"/>
    <w:rsid w:val="00DA62CC"/>
    <w:rsid w:val="00DA6BE6"/>
    <w:rsid w:val="00DA6FC8"/>
    <w:rsid w:val="00DA70D5"/>
    <w:rsid w:val="00DA7788"/>
    <w:rsid w:val="00DA7DD5"/>
    <w:rsid w:val="00DB04A7"/>
    <w:rsid w:val="00DB0FDC"/>
    <w:rsid w:val="00DB113A"/>
    <w:rsid w:val="00DB114D"/>
    <w:rsid w:val="00DB12DC"/>
    <w:rsid w:val="00DB17AB"/>
    <w:rsid w:val="00DB1830"/>
    <w:rsid w:val="00DB23A7"/>
    <w:rsid w:val="00DB28C2"/>
    <w:rsid w:val="00DB2910"/>
    <w:rsid w:val="00DB2BAB"/>
    <w:rsid w:val="00DB3580"/>
    <w:rsid w:val="00DB4B9A"/>
    <w:rsid w:val="00DB4E23"/>
    <w:rsid w:val="00DB5126"/>
    <w:rsid w:val="00DB55A0"/>
    <w:rsid w:val="00DB57E3"/>
    <w:rsid w:val="00DB5A1C"/>
    <w:rsid w:val="00DB5F89"/>
    <w:rsid w:val="00DB60CE"/>
    <w:rsid w:val="00DB6549"/>
    <w:rsid w:val="00DB6609"/>
    <w:rsid w:val="00DB75BB"/>
    <w:rsid w:val="00DC0042"/>
    <w:rsid w:val="00DC02EE"/>
    <w:rsid w:val="00DC0458"/>
    <w:rsid w:val="00DC063D"/>
    <w:rsid w:val="00DC0841"/>
    <w:rsid w:val="00DC10C2"/>
    <w:rsid w:val="00DC10D1"/>
    <w:rsid w:val="00DC10E1"/>
    <w:rsid w:val="00DC12FC"/>
    <w:rsid w:val="00DC1575"/>
    <w:rsid w:val="00DC19F1"/>
    <w:rsid w:val="00DC2124"/>
    <w:rsid w:val="00DC338A"/>
    <w:rsid w:val="00DC392E"/>
    <w:rsid w:val="00DC3A83"/>
    <w:rsid w:val="00DC417A"/>
    <w:rsid w:val="00DC547C"/>
    <w:rsid w:val="00DC5492"/>
    <w:rsid w:val="00DC5C8A"/>
    <w:rsid w:val="00DC6172"/>
    <w:rsid w:val="00DC6181"/>
    <w:rsid w:val="00DC7443"/>
    <w:rsid w:val="00DD084F"/>
    <w:rsid w:val="00DD0949"/>
    <w:rsid w:val="00DD162C"/>
    <w:rsid w:val="00DD1FBB"/>
    <w:rsid w:val="00DD26CA"/>
    <w:rsid w:val="00DD298D"/>
    <w:rsid w:val="00DD5868"/>
    <w:rsid w:val="00DD5BCD"/>
    <w:rsid w:val="00DD6414"/>
    <w:rsid w:val="00DD6662"/>
    <w:rsid w:val="00DD6ECD"/>
    <w:rsid w:val="00DD7376"/>
    <w:rsid w:val="00DD7E25"/>
    <w:rsid w:val="00DE0294"/>
    <w:rsid w:val="00DE0A36"/>
    <w:rsid w:val="00DE0E91"/>
    <w:rsid w:val="00DE0FB5"/>
    <w:rsid w:val="00DE1178"/>
    <w:rsid w:val="00DE25B6"/>
    <w:rsid w:val="00DE351C"/>
    <w:rsid w:val="00DE3908"/>
    <w:rsid w:val="00DE3DC3"/>
    <w:rsid w:val="00DE3E4A"/>
    <w:rsid w:val="00DE400B"/>
    <w:rsid w:val="00DE4690"/>
    <w:rsid w:val="00DE4B54"/>
    <w:rsid w:val="00DE509A"/>
    <w:rsid w:val="00DE6524"/>
    <w:rsid w:val="00DE6E65"/>
    <w:rsid w:val="00DE736B"/>
    <w:rsid w:val="00DE7902"/>
    <w:rsid w:val="00DE797D"/>
    <w:rsid w:val="00DE7DBC"/>
    <w:rsid w:val="00DE7EC3"/>
    <w:rsid w:val="00DF1016"/>
    <w:rsid w:val="00DF1851"/>
    <w:rsid w:val="00DF191E"/>
    <w:rsid w:val="00DF1A74"/>
    <w:rsid w:val="00DF1F07"/>
    <w:rsid w:val="00DF213D"/>
    <w:rsid w:val="00DF241C"/>
    <w:rsid w:val="00DF2512"/>
    <w:rsid w:val="00DF38BE"/>
    <w:rsid w:val="00DF4B03"/>
    <w:rsid w:val="00DF74E1"/>
    <w:rsid w:val="00DF78EA"/>
    <w:rsid w:val="00DF7A05"/>
    <w:rsid w:val="00DF7C03"/>
    <w:rsid w:val="00E00068"/>
    <w:rsid w:val="00E002C7"/>
    <w:rsid w:val="00E004D9"/>
    <w:rsid w:val="00E00AA3"/>
    <w:rsid w:val="00E012C5"/>
    <w:rsid w:val="00E01A0A"/>
    <w:rsid w:val="00E01F34"/>
    <w:rsid w:val="00E028E2"/>
    <w:rsid w:val="00E03B67"/>
    <w:rsid w:val="00E03F2B"/>
    <w:rsid w:val="00E04144"/>
    <w:rsid w:val="00E042D7"/>
    <w:rsid w:val="00E0447C"/>
    <w:rsid w:val="00E049AE"/>
    <w:rsid w:val="00E0549E"/>
    <w:rsid w:val="00E0574D"/>
    <w:rsid w:val="00E06639"/>
    <w:rsid w:val="00E068DA"/>
    <w:rsid w:val="00E079A9"/>
    <w:rsid w:val="00E07A86"/>
    <w:rsid w:val="00E100F5"/>
    <w:rsid w:val="00E1035E"/>
    <w:rsid w:val="00E1051C"/>
    <w:rsid w:val="00E105C1"/>
    <w:rsid w:val="00E106A1"/>
    <w:rsid w:val="00E10C10"/>
    <w:rsid w:val="00E115F9"/>
    <w:rsid w:val="00E121B9"/>
    <w:rsid w:val="00E12EE3"/>
    <w:rsid w:val="00E1393C"/>
    <w:rsid w:val="00E14574"/>
    <w:rsid w:val="00E14831"/>
    <w:rsid w:val="00E148FA"/>
    <w:rsid w:val="00E14B7E"/>
    <w:rsid w:val="00E14C8F"/>
    <w:rsid w:val="00E14F0E"/>
    <w:rsid w:val="00E14F29"/>
    <w:rsid w:val="00E151C8"/>
    <w:rsid w:val="00E156C3"/>
    <w:rsid w:val="00E15E9D"/>
    <w:rsid w:val="00E16AF6"/>
    <w:rsid w:val="00E2063B"/>
    <w:rsid w:val="00E21333"/>
    <w:rsid w:val="00E21C20"/>
    <w:rsid w:val="00E21D46"/>
    <w:rsid w:val="00E222F8"/>
    <w:rsid w:val="00E22866"/>
    <w:rsid w:val="00E22A26"/>
    <w:rsid w:val="00E22F81"/>
    <w:rsid w:val="00E23ECF"/>
    <w:rsid w:val="00E244B8"/>
    <w:rsid w:val="00E252C6"/>
    <w:rsid w:val="00E253BC"/>
    <w:rsid w:val="00E257A6"/>
    <w:rsid w:val="00E25B35"/>
    <w:rsid w:val="00E25BF5"/>
    <w:rsid w:val="00E25CE4"/>
    <w:rsid w:val="00E25F9E"/>
    <w:rsid w:val="00E25FB0"/>
    <w:rsid w:val="00E26002"/>
    <w:rsid w:val="00E263B8"/>
    <w:rsid w:val="00E268A9"/>
    <w:rsid w:val="00E26ABE"/>
    <w:rsid w:val="00E27D52"/>
    <w:rsid w:val="00E310AA"/>
    <w:rsid w:val="00E3164A"/>
    <w:rsid w:val="00E31D86"/>
    <w:rsid w:val="00E321E3"/>
    <w:rsid w:val="00E323B6"/>
    <w:rsid w:val="00E32523"/>
    <w:rsid w:val="00E326AA"/>
    <w:rsid w:val="00E32EB4"/>
    <w:rsid w:val="00E32FB3"/>
    <w:rsid w:val="00E334DA"/>
    <w:rsid w:val="00E343FC"/>
    <w:rsid w:val="00E347F3"/>
    <w:rsid w:val="00E34E78"/>
    <w:rsid w:val="00E34FE1"/>
    <w:rsid w:val="00E35337"/>
    <w:rsid w:val="00E35898"/>
    <w:rsid w:val="00E36A8C"/>
    <w:rsid w:val="00E3708C"/>
    <w:rsid w:val="00E37E46"/>
    <w:rsid w:val="00E40CE3"/>
    <w:rsid w:val="00E40EEE"/>
    <w:rsid w:val="00E4115E"/>
    <w:rsid w:val="00E41623"/>
    <w:rsid w:val="00E419B8"/>
    <w:rsid w:val="00E41DE3"/>
    <w:rsid w:val="00E41EA6"/>
    <w:rsid w:val="00E429B3"/>
    <w:rsid w:val="00E42B59"/>
    <w:rsid w:val="00E43067"/>
    <w:rsid w:val="00E43787"/>
    <w:rsid w:val="00E439BC"/>
    <w:rsid w:val="00E43CFB"/>
    <w:rsid w:val="00E4477F"/>
    <w:rsid w:val="00E44DC4"/>
    <w:rsid w:val="00E455C0"/>
    <w:rsid w:val="00E46024"/>
    <w:rsid w:val="00E460EB"/>
    <w:rsid w:val="00E466E1"/>
    <w:rsid w:val="00E46D82"/>
    <w:rsid w:val="00E47656"/>
    <w:rsid w:val="00E477DF"/>
    <w:rsid w:val="00E50184"/>
    <w:rsid w:val="00E5018F"/>
    <w:rsid w:val="00E50A8D"/>
    <w:rsid w:val="00E50DE4"/>
    <w:rsid w:val="00E50EF5"/>
    <w:rsid w:val="00E51256"/>
    <w:rsid w:val="00E524AC"/>
    <w:rsid w:val="00E52A54"/>
    <w:rsid w:val="00E53376"/>
    <w:rsid w:val="00E535E8"/>
    <w:rsid w:val="00E539AB"/>
    <w:rsid w:val="00E53A8A"/>
    <w:rsid w:val="00E54508"/>
    <w:rsid w:val="00E54756"/>
    <w:rsid w:val="00E548B5"/>
    <w:rsid w:val="00E55675"/>
    <w:rsid w:val="00E60576"/>
    <w:rsid w:val="00E60BAC"/>
    <w:rsid w:val="00E60E68"/>
    <w:rsid w:val="00E60EC9"/>
    <w:rsid w:val="00E60F65"/>
    <w:rsid w:val="00E610E8"/>
    <w:rsid w:val="00E62205"/>
    <w:rsid w:val="00E62576"/>
    <w:rsid w:val="00E63457"/>
    <w:rsid w:val="00E63C6A"/>
    <w:rsid w:val="00E63E3C"/>
    <w:rsid w:val="00E64135"/>
    <w:rsid w:val="00E641ED"/>
    <w:rsid w:val="00E65381"/>
    <w:rsid w:val="00E6601B"/>
    <w:rsid w:val="00E66153"/>
    <w:rsid w:val="00E66C72"/>
    <w:rsid w:val="00E67301"/>
    <w:rsid w:val="00E676A0"/>
    <w:rsid w:val="00E67A90"/>
    <w:rsid w:val="00E67EEA"/>
    <w:rsid w:val="00E7046A"/>
    <w:rsid w:val="00E70A74"/>
    <w:rsid w:val="00E70DFF"/>
    <w:rsid w:val="00E7178F"/>
    <w:rsid w:val="00E72264"/>
    <w:rsid w:val="00E72328"/>
    <w:rsid w:val="00E726F0"/>
    <w:rsid w:val="00E73B33"/>
    <w:rsid w:val="00E73D74"/>
    <w:rsid w:val="00E7447F"/>
    <w:rsid w:val="00E747F4"/>
    <w:rsid w:val="00E74D49"/>
    <w:rsid w:val="00E75509"/>
    <w:rsid w:val="00E75A1B"/>
    <w:rsid w:val="00E76293"/>
    <w:rsid w:val="00E76419"/>
    <w:rsid w:val="00E76B67"/>
    <w:rsid w:val="00E7723E"/>
    <w:rsid w:val="00E7761B"/>
    <w:rsid w:val="00E777EC"/>
    <w:rsid w:val="00E80B96"/>
    <w:rsid w:val="00E82933"/>
    <w:rsid w:val="00E82D76"/>
    <w:rsid w:val="00E82F1F"/>
    <w:rsid w:val="00E82FE2"/>
    <w:rsid w:val="00E830FF"/>
    <w:rsid w:val="00E836DC"/>
    <w:rsid w:val="00E845B9"/>
    <w:rsid w:val="00E84A52"/>
    <w:rsid w:val="00E85181"/>
    <w:rsid w:val="00E86819"/>
    <w:rsid w:val="00E86DDA"/>
    <w:rsid w:val="00E8727C"/>
    <w:rsid w:val="00E8728C"/>
    <w:rsid w:val="00E878E7"/>
    <w:rsid w:val="00E87978"/>
    <w:rsid w:val="00E901F7"/>
    <w:rsid w:val="00E9112E"/>
    <w:rsid w:val="00E912E0"/>
    <w:rsid w:val="00E91662"/>
    <w:rsid w:val="00E917D8"/>
    <w:rsid w:val="00E9249A"/>
    <w:rsid w:val="00E927A2"/>
    <w:rsid w:val="00E92A40"/>
    <w:rsid w:val="00E93CAC"/>
    <w:rsid w:val="00E93EA1"/>
    <w:rsid w:val="00E94A91"/>
    <w:rsid w:val="00E9537E"/>
    <w:rsid w:val="00E957D7"/>
    <w:rsid w:val="00E95AA9"/>
    <w:rsid w:val="00E95B6B"/>
    <w:rsid w:val="00E96480"/>
    <w:rsid w:val="00E964B3"/>
    <w:rsid w:val="00E96BA0"/>
    <w:rsid w:val="00E96BB7"/>
    <w:rsid w:val="00E96E25"/>
    <w:rsid w:val="00E97083"/>
    <w:rsid w:val="00E97233"/>
    <w:rsid w:val="00E972AF"/>
    <w:rsid w:val="00E97597"/>
    <w:rsid w:val="00E97B52"/>
    <w:rsid w:val="00EA005A"/>
    <w:rsid w:val="00EA031A"/>
    <w:rsid w:val="00EA1D13"/>
    <w:rsid w:val="00EA290D"/>
    <w:rsid w:val="00EA2EA7"/>
    <w:rsid w:val="00EA327F"/>
    <w:rsid w:val="00EA367C"/>
    <w:rsid w:val="00EA38B6"/>
    <w:rsid w:val="00EA3D91"/>
    <w:rsid w:val="00EA3F67"/>
    <w:rsid w:val="00EA44AB"/>
    <w:rsid w:val="00EA5360"/>
    <w:rsid w:val="00EA6FDD"/>
    <w:rsid w:val="00EA7BDA"/>
    <w:rsid w:val="00EB0377"/>
    <w:rsid w:val="00EB03CB"/>
    <w:rsid w:val="00EB03CE"/>
    <w:rsid w:val="00EB05A6"/>
    <w:rsid w:val="00EB0AF2"/>
    <w:rsid w:val="00EB0B39"/>
    <w:rsid w:val="00EB0D09"/>
    <w:rsid w:val="00EB0E68"/>
    <w:rsid w:val="00EB136A"/>
    <w:rsid w:val="00EB184D"/>
    <w:rsid w:val="00EB1D8C"/>
    <w:rsid w:val="00EB2396"/>
    <w:rsid w:val="00EB2757"/>
    <w:rsid w:val="00EB296E"/>
    <w:rsid w:val="00EB2E3E"/>
    <w:rsid w:val="00EB3552"/>
    <w:rsid w:val="00EB470A"/>
    <w:rsid w:val="00EB48BA"/>
    <w:rsid w:val="00EB4B4A"/>
    <w:rsid w:val="00EB5A47"/>
    <w:rsid w:val="00EB642D"/>
    <w:rsid w:val="00EB6989"/>
    <w:rsid w:val="00EB6B3D"/>
    <w:rsid w:val="00EB6D2E"/>
    <w:rsid w:val="00EB707C"/>
    <w:rsid w:val="00EC11BA"/>
    <w:rsid w:val="00EC12F0"/>
    <w:rsid w:val="00EC15F0"/>
    <w:rsid w:val="00EC19FE"/>
    <w:rsid w:val="00EC1B0D"/>
    <w:rsid w:val="00EC1F84"/>
    <w:rsid w:val="00EC2D4C"/>
    <w:rsid w:val="00EC315F"/>
    <w:rsid w:val="00EC37FC"/>
    <w:rsid w:val="00EC380B"/>
    <w:rsid w:val="00EC3843"/>
    <w:rsid w:val="00EC496C"/>
    <w:rsid w:val="00EC4E6F"/>
    <w:rsid w:val="00EC5355"/>
    <w:rsid w:val="00EC6011"/>
    <w:rsid w:val="00EC6D5C"/>
    <w:rsid w:val="00EC7CAE"/>
    <w:rsid w:val="00ED0777"/>
    <w:rsid w:val="00ED0ABE"/>
    <w:rsid w:val="00ED103C"/>
    <w:rsid w:val="00ED178A"/>
    <w:rsid w:val="00ED19A4"/>
    <w:rsid w:val="00ED23C0"/>
    <w:rsid w:val="00ED2CF0"/>
    <w:rsid w:val="00ED2DEA"/>
    <w:rsid w:val="00ED2F7D"/>
    <w:rsid w:val="00ED2F9D"/>
    <w:rsid w:val="00ED305A"/>
    <w:rsid w:val="00ED34BA"/>
    <w:rsid w:val="00ED3D30"/>
    <w:rsid w:val="00ED490E"/>
    <w:rsid w:val="00ED4C0E"/>
    <w:rsid w:val="00ED4E57"/>
    <w:rsid w:val="00ED56F6"/>
    <w:rsid w:val="00ED64F5"/>
    <w:rsid w:val="00ED6B45"/>
    <w:rsid w:val="00ED6D63"/>
    <w:rsid w:val="00ED75B6"/>
    <w:rsid w:val="00EE039D"/>
    <w:rsid w:val="00EE0882"/>
    <w:rsid w:val="00EE08FD"/>
    <w:rsid w:val="00EE15E6"/>
    <w:rsid w:val="00EE20FA"/>
    <w:rsid w:val="00EE2186"/>
    <w:rsid w:val="00EE2230"/>
    <w:rsid w:val="00EE225D"/>
    <w:rsid w:val="00EE25F8"/>
    <w:rsid w:val="00EE267E"/>
    <w:rsid w:val="00EE2879"/>
    <w:rsid w:val="00EE28AC"/>
    <w:rsid w:val="00EE2939"/>
    <w:rsid w:val="00EE29E9"/>
    <w:rsid w:val="00EE36E5"/>
    <w:rsid w:val="00EE3D61"/>
    <w:rsid w:val="00EE456A"/>
    <w:rsid w:val="00EE46A6"/>
    <w:rsid w:val="00EE479D"/>
    <w:rsid w:val="00EE48DB"/>
    <w:rsid w:val="00EE4A87"/>
    <w:rsid w:val="00EE4B90"/>
    <w:rsid w:val="00EE5BA1"/>
    <w:rsid w:val="00EE6FDB"/>
    <w:rsid w:val="00EE70E9"/>
    <w:rsid w:val="00EE7120"/>
    <w:rsid w:val="00EE73F2"/>
    <w:rsid w:val="00EE74B2"/>
    <w:rsid w:val="00EE7A20"/>
    <w:rsid w:val="00EF0667"/>
    <w:rsid w:val="00EF0B6F"/>
    <w:rsid w:val="00EF0BAD"/>
    <w:rsid w:val="00EF0D53"/>
    <w:rsid w:val="00EF1099"/>
    <w:rsid w:val="00EF10BE"/>
    <w:rsid w:val="00EF265D"/>
    <w:rsid w:val="00EF2C73"/>
    <w:rsid w:val="00EF3428"/>
    <w:rsid w:val="00EF40BA"/>
    <w:rsid w:val="00EF41FD"/>
    <w:rsid w:val="00EF423F"/>
    <w:rsid w:val="00EF4698"/>
    <w:rsid w:val="00EF4C4E"/>
    <w:rsid w:val="00EF5B60"/>
    <w:rsid w:val="00EF6229"/>
    <w:rsid w:val="00EF64CB"/>
    <w:rsid w:val="00EF6A62"/>
    <w:rsid w:val="00EF76EA"/>
    <w:rsid w:val="00EF7DA9"/>
    <w:rsid w:val="00F011A9"/>
    <w:rsid w:val="00F01551"/>
    <w:rsid w:val="00F01A49"/>
    <w:rsid w:val="00F0202A"/>
    <w:rsid w:val="00F022C0"/>
    <w:rsid w:val="00F02607"/>
    <w:rsid w:val="00F02906"/>
    <w:rsid w:val="00F03F39"/>
    <w:rsid w:val="00F05062"/>
    <w:rsid w:val="00F0516E"/>
    <w:rsid w:val="00F0525C"/>
    <w:rsid w:val="00F05B26"/>
    <w:rsid w:val="00F05B44"/>
    <w:rsid w:val="00F063F5"/>
    <w:rsid w:val="00F065E6"/>
    <w:rsid w:val="00F06D4A"/>
    <w:rsid w:val="00F06DF1"/>
    <w:rsid w:val="00F06F20"/>
    <w:rsid w:val="00F07105"/>
    <w:rsid w:val="00F076BF"/>
    <w:rsid w:val="00F079A9"/>
    <w:rsid w:val="00F07E05"/>
    <w:rsid w:val="00F108C6"/>
    <w:rsid w:val="00F10996"/>
    <w:rsid w:val="00F10D72"/>
    <w:rsid w:val="00F10E9C"/>
    <w:rsid w:val="00F10FA3"/>
    <w:rsid w:val="00F116F5"/>
    <w:rsid w:val="00F1177D"/>
    <w:rsid w:val="00F11EE0"/>
    <w:rsid w:val="00F1249B"/>
    <w:rsid w:val="00F126DB"/>
    <w:rsid w:val="00F1396F"/>
    <w:rsid w:val="00F13A3C"/>
    <w:rsid w:val="00F1460E"/>
    <w:rsid w:val="00F15159"/>
    <w:rsid w:val="00F15315"/>
    <w:rsid w:val="00F15318"/>
    <w:rsid w:val="00F166F8"/>
    <w:rsid w:val="00F16FA7"/>
    <w:rsid w:val="00F17060"/>
    <w:rsid w:val="00F2025E"/>
    <w:rsid w:val="00F20DBA"/>
    <w:rsid w:val="00F21374"/>
    <w:rsid w:val="00F21A0D"/>
    <w:rsid w:val="00F21D60"/>
    <w:rsid w:val="00F2293A"/>
    <w:rsid w:val="00F22A7E"/>
    <w:rsid w:val="00F22D14"/>
    <w:rsid w:val="00F22F81"/>
    <w:rsid w:val="00F23961"/>
    <w:rsid w:val="00F24502"/>
    <w:rsid w:val="00F2470E"/>
    <w:rsid w:val="00F258FB"/>
    <w:rsid w:val="00F25B31"/>
    <w:rsid w:val="00F260D6"/>
    <w:rsid w:val="00F2669A"/>
    <w:rsid w:val="00F27BA0"/>
    <w:rsid w:val="00F27F61"/>
    <w:rsid w:val="00F30164"/>
    <w:rsid w:val="00F30765"/>
    <w:rsid w:val="00F30CEA"/>
    <w:rsid w:val="00F311B4"/>
    <w:rsid w:val="00F314E9"/>
    <w:rsid w:val="00F315EE"/>
    <w:rsid w:val="00F32440"/>
    <w:rsid w:val="00F330C1"/>
    <w:rsid w:val="00F33149"/>
    <w:rsid w:val="00F334FA"/>
    <w:rsid w:val="00F33B58"/>
    <w:rsid w:val="00F33EB6"/>
    <w:rsid w:val="00F340F2"/>
    <w:rsid w:val="00F34377"/>
    <w:rsid w:val="00F34776"/>
    <w:rsid w:val="00F34EF5"/>
    <w:rsid w:val="00F3598E"/>
    <w:rsid w:val="00F36322"/>
    <w:rsid w:val="00F405E6"/>
    <w:rsid w:val="00F4061F"/>
    <w:rsid w:val="00F40CDB"/>
    <w:rsid w:val="00F417F4"/>
    <w:rsid w:val="00F419CB"/>
    <w:rsid w:val="00F41A1C"/>
    <w:rsid w:val="00F41ECD"/>
    <w:rsid w:val="00F421B3"/>
    <w:rsid w:val="00F432E5"/>
    <w:rsid w:val="00F44386"/>
    <w:rsid w:val="00F44673"/>
    <w:rsid w:val="00F44B7F"/>
    <w:rsid w:val="00F44EEA"/>
    <w:rsid w:val="00F44FA2"/>
    <w:rsid w:val="00F45C4E"/>
    <w:rsid w:val="00F45EF5"/>
    <w:rsid w:val="00F46056"/>
    <w:rsid w:val="00F46656"/>
    <w:rsid w:val="00F46DA6"/>
    <w:rsid w:val="00F474D3"/>
    <w:rsid w:val="00F475B6"/>
    <w:rsid w:val="00F47DDA"/>
    <w:rsid w:val="00F504B1"/>
    <w:rsid w:val="00F50BE3"/>
    <w:rsid w:val="00F51027"/>
    <w:rsid w:val="00F5149B"/>
    <w:rsid w:val="00F514EA"/>
    <w:rsid w:val="00F51D5D"/>
    <w:rsid w:val="00F51D91"/>
    <w:rsid w:val="00F529BF"/>
    <w:rsid w:val="00F52CD1"/>
    <w:rsid w:val="00F54C56"/>
    <w:rsid w:val="00F5579B"/>
    <w:rsid w:val="00F56211"/>
    <w:rsid w:val="00F56B79"/>
    <w:rsid w:val="00F573A9"/>
    <w:rsid w:val="00F6001C"/>
    <w:rsid w:val="00F602BC"/>
    <w:rsid w:val="00F60666"/>
    <w:rsid w:val="00F606D5"/>
    <w:rsid w:val="00F61643"/>
    <w:rsid w:val="00F62DFD"/>
    <w:rsid w:val="00F63073"/>
    <w:rsid w:val="00F630BE"/>
    <w:rsid w:val="00F6364B"/>
    <w:rsid w:val="00F63E31"/>
    <w:rsid w:val="00F64ABD"/>
    <w:rsid w:val="00F6517C"/>
    <w:rsid w:val="00F652C0"/>
    <w:rsid w:val="00F664F2"/>
    <w:rsid w:val="00F67291"/>
    <w:rsid w:val="00F67F49"/>
    <w:rsid w:val="00F67FC6"/>
    <w:rsid w:val="00F6D48E"/>
    <w:rsid w:val="00F70462"/>
    <w:rsid w:val="00F7099C"/>
    <w:rsid w:val="00F70B40"/>
    <w:rsid w:val="00F7123E"/>
    <w:rsid w:val="00F7153E"/>
    <w:rsid w:val="00F72B93"/>
    <w:rsid w:val="00F73051"/>
    <w:rsid w:val="00F7306E"/>
    <w:rsid w:val="00F7331A"/>
    <w:rsid w:val="00F735FF"/>
    <w:rsid w:val="00F74D23"/>
    <w:rsid w:val="00F75390"/>
    <w:rsid w:val="00F75DFA"/>
    <w:rsid w:val="00F75F68"/>
    <w:rsid w:val="00F76017"/>
    <w:rsid w:val="00F7607F"/>
    <w:rsid w:val="00F764DB"/>
    <w:rsid w:val="00F76EEB"/>
    <w:rsid w:val="00F7726D"/>
    <w:rsid w:val="00F77695"/>
    <w:rsid w:val="00F77BF1"/>
    <w:rsid w:val="00F77F86"/>
    <w:rsid w:val="00F80A1A"/>
    <w:rsid w:val="00F80EB7"/>
    <w:rsid w:val="00F80EBA"/>
    <w:rsid w:val="00F81717"/>
    <w:rsid w:val="00F81A20"/>
    <w:rsid w:val="00F81AC2"/>
    <w:rsid w:val="00F82170"/>
    <w:rsid w:val="00F83530"/>
    <w:rsid w:val="00F8380D"/>
    <w:rsid w:val="00F84324"/>
    <w:rsid w:val="00F844CA"/>
    <w:rsid w:val="00F84729"/>
    <w:rsid w:val="00F855AC"/>
    <w:rsid w:val="00F85DF1"/>
    <w:rsid w:val="00F866F3"/>
    <w:rsid w:val="00F868AD"/>
    <w:rsid w:val="00F86958"/>
    <w:rsid w:val="00F86BEF"/>
    <w:rsid w:val="00F870C1"/>
    <w:rsid w:val="00F873F2"/>
    <w:rsid w:val="00F8789A"/>
    <w:rsid w:val="00F87CDE"/>
    <w:rsid w:val="00F90042"/>
    <w:rsid w:val="00F90680"/>
    <w:rsid w:val="00F91602"/>
    <w:rsid w:val="00F91A2A"/>
    <w:rsid w:val="00F9224B"/>
    <w:rsid w:val="00F92F2C"/>
    <w:rsid w:val="00F93205"/>
    <w:rsid w:val="00F940EB"/>
    <w:rsid w:val="00F953D1"/>
    <w:rsid w:val="00F95785"/>
    <w:rsid w:val="00F95C37"/>
    <w:rsid w:val="00F966AB"/>
    <w:rsid w:val="00F96952"/>
    <w:rsid w:val="00F9705A"/>
    <w:rsid w:val="00F976B3"/>
    <w:rsid w:val="00F97836"/>
    <w:rsid w:val="00F97B9B"/>
    <w:rsid w:val="00F97F4B"/>
    <w:rsid w:val="00FA03C4"/>
    <w:rsid w:val="00FA03C9"/>
    <w:rsid w:val="00FA05A4"/>
    <w:rsid w:val="00FA0C31"/>
    <w:rsid w:val="00FA0F31"/>
    <w:rsid w:val="00FA0FF7"/>
    <w:rsid w:val="00FA1F91"/>
    <w:rsid w:val="00FA32D2"/>
    <w:rsid w:val="00FA3402"/>
    <w:rsid w:val="00FA36A8"/>
    <w:rsid w:val="00FA3A84"/>
    <w:rsid w:val="00FA3AE7"/>
    <w:rsid w:val="00FA4915"/>
    <w:rsid w:val="00FA49E1"/>
    <w:rsid w:val="00FA5909"/>
    <w:rsid w:val="00FA5DC8"/>
    <w:rsid w:val="00FA616F"/>
    <w:rsid w:val="00FA63DF"/>
    <w:rsid w:val="00FA68D1"/>
    <w:rsid w:val="00FA68DC"/>
    <w:rsid w:val="00FA721E"/>
    <w:rsid w:val="00FA790E"/>
    <w:rsid w:val="00FA7B5A"/>
    <w:rsid w:val="00FB0223"/>
    <w:rsid w:val="00FB1025"/>
    <w:rsid w:val="00FB1229"/>
    <w:rsid w:val="00FB1C9D"/>
    <w:rsid w:val="00FB2087"/>
    <w:rsid w:val="00FB2768"/>
    <w:rsid w:val="00FB345C"/>
    <w:rsid w:val="00FB42CB"/>
    <w:rsid w:val="00FB4BA5"/>
    <w:rsid w:val="00FB5674"/>
    <w:rsid w:val="00FB59E9"/>
    <w:rsid w:val="00FB5D59"/>
    <w:rsid w:val="00FB61A4"/>
    <w:rsid w:val="00FB6203"/>
    <w:rsid w:val="00FB6629"/>
    <w:rsid w:val="00FB68D7"/>
    <w:rsid w:val="00FB6DDD"/>
    <w:rsid w:val="00FB7436"/>
    <w:rsid w:val="00FB7745"/>
    <w:rsid w:val="00FB79AF"/>
    <w:rsid w:val="00FB7BA1"/>
    <w:rsid w:val="00FB7C76"/>
    <w:rsid w:val="00FC0093"/>
    <w:rsid w:val="00FC0A2A"/>
    <w:rsid w:val="00FC1091"/>
    <w:rsid w:val="00FC1523"/>
    <w:rsid w:val="00FC20D9"/>
    <w:rsid w:val="00FC2677"/>
    <w:rsid w:val="00FC301D"/>
    <w:rsid w:val="00FC308B"/>
    <w:rsid w:val="00FC318B"/>
    <w:rsid w:val="00FC31E4"/>
    <w:rsid w:val="00FC4093"/>
    <w:rsid w:val="00FC40A3"/>
    <w:rsid w:val="00FC53BF"/>
    <w:rsid w:val="00FC5426"/>
    <w:rsid w:val="00FC5487"/>
    <w:rsid w:val="00FC54A1"/>
    <w:rsid w:val="00FC6949"/>
    <w:rsid w:val="00FC6C25"/>
    <w:rsid w:val="00FC6D67"/>
    <w:rsid w:val="00FC6EFF"/>
    <w:rsid w:val="00FC745A"/>
    <w:rsid w:val="00FC7B79"/>
    <w:rsid w:val="00FD084E"/>
    <w:rsid w:val="00FD1C8F"/>
    <w:rsid w:val="00FD1F1D"/>
    <w:rsid w:val="00FD2A5B"/>
    <w:rsid w:val="00FD4425"/>
    <w:rsid w:val="00FD46A5"/>
    <w:rsid w:val="00FD4D66"/>
    <w:rsid w:val="00FD5243"/>
    <w:rsid w:val="00FD569E"/>
    <w:rsid w:val="00FD59A3"/>
    <w:rsid w:val="00FD65EB"/>
    <w:rsid w:val="00FD6705"/>
    <w:rsid w:val="00FD6F80"/>
    <w:rsid w:val="00FD7340"/>
    <w:rsid w:val="00FD768D"/>
    <w:rsid w:val="00FE0E3A"/>
    <w:rsid w:val="00FE13DC"/>
    <w:rsid w:val="00FE169B"/>
    <w:rsid w:val="00FE1875"/>
    <w:rsid w:val="00FE1B99"/>
    <w:rsid w:val="00FE1CF8"/>
    <w:rsid w:val="00FE1F39"/>
    <w:rsid w:val="00FE2AD4"/>
    <w:rsid w:val="00FE324A"/>
    <w:rsid w:val="00FE363A"/>
    <w:rsid w:val="00FE3AA1"/>
    <w:rsid w:val="00FE3C84"/>
    <w:rsid w:val="00FE4693"/>
    <w:rsid w:val="00FE4709"/>
    <w:rsid w:val="00FE491E"/>
    <w:rsid w:val="00FE51F3"/>
    <w:rsid w:val="00FE54C2"/>
    <w:rsid w:val="00FE588D"/>
    <w:rsid w:val="00FE5952"/>
    <w:rsid w:val="00FE5AFF"/>
    <w:rsid w:val="00FE5FEB"/>
    <w:rsid w:val="00FE655E"/>
    <w:rsid w:val="00FE782D"/>
    <w:rsid w:val="00FE7A6F"/>
    <w:rsid w:val="00FE7D1E"/>
    <w:rsid w:val="00FF0565"/>
    <w:rsid w:val="00FF0BC7"/>
    <w:rsid w:val="00FF146D"/>
    <w:rsid w:val="00FF1944"/>
    <w:rsid w:val="00FF1C34"/>
    <w:rsid w:val="00FF2690"/>
    <w:rsid w:val="00FF27D1"/>
    <w:rsid w:val="00FF2EE5"/>
    <w:rsid w:val="00FF41AF"/>
    <w:rsid w:val="00FF467A"/>
    <w:rsid w:val="00FF483F"/>
    <w:rsid w:val="00FF62EF"/>
    <w:rsid w:val="00FF670D"/>
    <w:rsid w:val="00FF692E"/>
    <w:rsid w:val="00FF6F8A"/>
    <w:rsid w:val="00FF73E5"/>
    <w:rsid w:val="00FF74FD"/>
    <w:rsid w:val="00FF79B6"/>
    <w:rsid w:val="010318CE"/>
    <w:rsid w:val="01037AEB"/>
    <w:rsid w:val="0105384D"/>
    <w:rsid w:val="014243E9"/>
    <w:rsid w:val="015429FA"/>
    <w:rsid w:val="016CDF96"/>
    <w:rsid w:val="0170999B"/>
    <w:rsid w:val="0193798C"/>
    <w:rsid w:val="019BA63A"/>
    <w:rsid w:val="01B188D5"/>
    <w:rsid w:val="01D11233"/>
    <w:rsid w:val="01E37086"/>
    <w:rsid w:val="01F3FA41"/>
    <w:rsid w:val="02069CED"/>
    <w:rsid w:val="020EF9B2"/>
    <w:rsid w:val="022B5BF6"/>
    <w:rsid w:val="02305C9D"/>
    <w:rsid w:val="02489F98"/>
    <w:rsid w:val="025A63E0"/>
    <w:rsid w:val="0269DB06"/>
    <w:rsid w:val="02764C63"/>
    <w:rsid w:val="0282FF46"/>
    <w:rsid w:val="02A38701"/>
    <w:rsid w:val="02C98752"/>
    <w:rsid w:val="02D9D12E"/>
    <w:rsid w:val="02E16F7D"/>
    <w:rsid w:val="02E57B93"/>
    <w:rsid w:val="02E948F1"/>
    <w:rsid w:val="030D3E27"/>
    <w:rsid w:val="03261F1E"/>
    <w:rsid w:val="034C5E0F"/>
    <w:rsid w:val="034D83E6"/>
    <w:rsid w:val="03542C77"/>
    <w:rsid w:val="035F18C4"/>
    <w:rsid w:val="03762399"/>
    <w:rsid w:val="0381C877"/>
    <w:rsid w:val="0399896C"/>
    <w:rsid w:val="039B2FC9"/>
    <w:rsid w:val="03C14197"/>
    <w:rsid w:val="03DFA2DE"/>
    <w:rsid w:val="03E2ECA4"/>
    <w:rsid w:val="03F63441"/>
    <w:rsid w:val="04144B94"/>
    <w:rsid w:val="0427F42B"/>
    <w:rsid w:val="042F8C22"/>
    <w:rsid w:val="043D03B4"/>
    <w:rsid w:val="0445E6F5"/>
    <w:rsid w:val="044759BD"/>
    <w:rsid w:val="04618F98"/>
    <w:rsid w:val="047483E1"/>
    <w:rsid w:val="047BB0EA"/>
    <w:rsid w:val="04895951"/>
    <w:rsid w:val="04A475C0"/>
    <w:rsid w:val="04AEB253"/>
    <w:rsid w:val="04D09008"/>
    <w:rsid w:val="04D9C830"/>
    <w:rsid w:val="0501917A"/>
    <w:rsid w:val="050371B7"/>
    <w:rsid w:val="05151403"/>
    <w:rsid w:val="0534D05F"/>
    <w:rsid w:val="053B2119"/>
    <w:rsid w:val="05473ECE"/>
    <w:rsid w:val="054A237B"/>
    <w:rsid w:val="05629BEB"/>
    <w:rsid w:val="056FAAB7"/>
    <w:rsid w:val="057D8F29"/>
    <w:rsid w:val="05A28BE8"/>
    <w:rsid w:val="05A7F78C"/>
    <w:rsid w:val="05C3564A"/>
    <w:rsid w:val="05D6C083"/>
    <w:rsid w:val="05DDD1B2"/>
    <w:rsid w:val="05DE2E7D"/>
    <w:rsid w:val="05FB6BD8"/>
    <w:rsid w:val="0608A425"/>
    <w:rsid w:val="0635085C"/>
    <w:rsid w:val="063F06EA"/>
    <w:rsid w:val="06400240"/>
    <w:rsid w:val="065F62CB"/>
    <w:rsid w:val="066041C5"/>
    <w:rsid w:val="067314A5"/>
    <w:rsid w:val="06759AF9"/>
    <w:rsid w:val="0679CA81"/>
    <w:rsid w:val="06805602"/>
    <w:rsid w:val="06A21880"/>
    <w:rsid w:val="06D9AF83"/>
    <w:rsid w:val="06F19375"/>
    <w:rsid w:val="07108228"/>
    <w:rsid w:val="07362C16"/>
    <w:rsid w:val="073E5AD6"/>
    <w:rsid w:val="074EA594"/>
    <w:rsid w:val="075791A8"/>
    <w:rsid w:val="078DCDA9"/>
    <w:rsid w:val="079EF78E"/>
    <w:rsid w:val="07A7A435"/>
    <w:rsid w:val="07A804E1"/>
    <w:rsid w:val="07C5C935"/>
    <w:rsid w:val="07DA3FD3"/>
    <w:rsid w:val="07DBD2A1"/>
    <w:rsid w:val="07E634DA"/>
    <w:rsid w:val="07ED6E88"/>
    <w:rsid w:val="07F0EE84"/>
    <w:rsid w:val="07FAC712"/>
    <w:rsid w:val="0804A96C"/>
    <w:rsid w:val="081AF1E6"/>
    <w:rsid w:val="0820FFD6"/>
    <w:rsid w:val="082771F8"/>
    <w:rsid w:val="0869BF45"/>
    <w:rsid w:val="087CBE2A"/>
    <w:rsid w:val="088459F9"/>
    <w:rsid w:val="088513CD"/>
    <w:rsid w:val="089307A5"/>
    <w:rsid w:val="0893FC2E"/>
    <w:rsid w:val="08965AE9"/>
    <w:rsid w:val="089C4167"/>
    <w:rsid w:val="08A0E2BA"/>
    <w:rsid w:val="08A2447B"/>
    <w:rsid w:val="08F79724"/>
    <w:rsid w:val="09172271"/>
    <w:rsid w:val="09202A4B"/>
    <w:rsid w:val="095FED76"/>
    <w:rsid w:val="0994B3E4"/>
    <w:rsid w:val="09969773"/>
    <w:rsid w:val="0996F24B"/>
    <w:rsid w:val="09A404EC"/>
    <w:rsid w:val="09A521CE"/>
    <w:rsid w:val="09B214A6"/>
    <w:rsid w:val="09B68DB3"/>
    <w:rsid w:val="09B726EE"/>
    <w:rsid w:val="09CB45DB"/>
    <w:rsid w:val="09F1368E"/>
    <w:rsid w:val="0A0E726A"/>
    <w:rsid w:val="0A25D857"/>
    <w:rsid w:val="0A2E2C72"/>
    <w:rsid w:val="0A363812"/>
    <w:rsid w:val="0A3E49CB"/>
    <w:rsid w:val="0A58C038"/>
    <w:rsid w:val="0A6575C5"/>
    <w:rsid w:val="0A74B97E"/>
    <w:rsid w:val="0AC8E8D6"/>
    <w:rsid w:val="0ACDD283"/>
    <w:rsid w:val="0AE90BCF"/>
    <w:rsid w:val="0AEB5FB3"/>
    <w:rsid w:val="0B05260B"/>
    <w:rsid w:val="0B3267D4"/>
    <w:rsid w:val="0B32F57D"/>
    <w:rsid w:val="0B3BFCBB"/>
    <w:rsid w:val="0B502762"/>
    <w:rsid w:val="0B7CB1C9"/>
    <w:rsid w:val="0B9EAD23"/>
    <w:rsid w:val="0BA29899"/>
    <w:rsid w:val="0BB783DC"/>
    <w:rsid w:val="0BBF12DE"/>
    <w:rsid w:val="0BC9FFF5"/>
    <w:rsid w:val="0BD8C5C0"/>
    <w:rsid w:val="0BE03E31"/>
    <w:rsid w:val="0BF70C8B"/>
    <w:rsid w:val="0C014626"/>
    <w:rsid w:val="0C088D9E"/>
    <w:rsid w:val="0C153A40"/>
    <w:rsid w:val="0C25A085"/>
    <w:rsid w:val="0C3B151D"/>
    <w:rsid w:val="0C4320A9"/>
    <w:rsid w:val="0C595ABA"/>
    <w:rsid w:val="0C7D40AB"/>
    <w:rsid w:val="0C8140EB"/>
    <w:rsid w:val="0C8319AC"/>
    <w:rsid w:val="0C97184F"/>
    <w:rsid w:val="0C9A3A54"/>
    <w:rsid w:val="0CC991E9"/>
    <w:rsid w:val="0CCE3835"/>
    <w:rsid w:val="0CD58487"/>
    <w:rsid w:val="0CDC4A49"/>
    <w:rsid w:val="0CDC587A"/>
    <w:rsid w:val="0CEB7AA7"/>
    <w:rsid w:val="0D02CFA6"/>
    <w:rsid w:val="0D0DA25E"/>
    <w:rsid w:val="0D4EAC54"/>
    <w:rsid w:val="0D53CF21"/>
    <w:rsid w:val="0D6235CC"/>
    <w:rsid w:val="0D716A18"/>
    <w:rsid w:val="0D8C74E4"/>
    <w:rsid w:val="0D9028F2"/>
    <w:rsid w:val="0D929BA9"/>
    <w:rsid w:val="0D92F5B5"/>
    <w:rsid w:val="0D9D1687"/>
    <w:rsid w:val="0DB4BDC7"/>
    <w:rsid w:val="0DB55A50"/>
    <w:rsid w:val="0DC61495"/>
    <w:rsid w:val="0DD82C15"/>
    <w:rsid w:val="0DDBA789"/>
    <w:rsid w:val="0DE1A3F8"/>
    <w:rsid w:val="0DEDA8F4"/>
    <w:rsid w:val="0E02B5C2"/>
    <w:rsid w:val="0E1ECABE"/>
    <w:rsid w:val="0E3781A6"/>
    <w:rsid w:val="0E535024"/>
    <w:rsid w:val="0E58D437"/>
    <w:rsid w:val="0E82F09E"/>
    <w:rsid w:val="0E859D15"/>
    <w:rsid w:val="0E8F3CAB"/>
    <w:rsid w:val="0EB445DD"/>
    <w:rsid w:val="0EBA460F"/>
    <w:rsid w:val="0EE1570E"/>
    <w:rsid w:val="0EE8D0BD"/>
    <w:rsid w:val="0F09BCF1"/>
    <w:rsid w:val="0F140860"/>
    <w:rsid w:val="0F224838"/>
    <w:rsid w:val="0F2FA132"/>
    <w:rsid w:val="0F38E6E8"/>
    <w:rsid w:val="0F58C880"/>
    <w:rsid w:val="0F69EF04"/>
    <w:rsid w:val="0F730CC4"/>
    <w:rsid w:val="0F99AD75"/>
    <w:rsid w:val="0FBD8F7C"/>
    <w:rsid w:val="0FC6E436"/>
    <w:rsid w:val="0FCE10C6"/>
    <w:rsid w:val="0FD5F16D"/>
    <w:rsid w:val="0FE7A339"/>
    <w:rsid w:val="0FFF4DFB"/>
    <w:rsid w:val="102ED60A"/>
    <w:rsid w:val="103A65D0"/>
    <w:rsid w:val="10511D30"/>
    <w:rsid w:val="105B8FEB"/>
    <w:rsid w:val="105D8FBD"/>
    <w:rsid w:val="1066A756"/>
    <w:rsid w:val="1068CFAB"/>
    <w:rsid w:val="108A1F2E"/>
    <w:rsid w:val="10C6D791"/>
    <w:rsid w:val="10DED0FE"/>
    <w:rsid w:val="10E1A8EA"/>
    <w:rsid w:val="10E272C7"/>
    <w:rsid w:val="10E3BED4"/>
    <w:rsid w:val="10E5941F"/>
    <w:rsid w:val="112D2A04"/>
    <w:rsid w:val="1138339F"/>
    <w:rsid w:val="11395FF9"/>
    <w:rsid w:val="114A9E91"/>
    <w:rsid w:val="115228D4"/>
    <w:rsid w:val="116607E8"/>
    <w:rsid w:val="116A3874"/>
    <w:rsid w:val="117EBF10"/>
    <w:rsid w:val="11858798"/>
    <w:rsid w:val="1187AA16"/>
    <w:rsid w:val="118EECF5"/>
    <w:rsid w:val="1191B12D"/>
    <w:rsid w:val="11B30192"/>
    <w:rsid w:val="11DB2E5F"/>
    <w:rsid w:val="11F40745"/>
    <w:rsid w:val="1202B8E1"/>
    <w:rsid w:val="120C06B1"/>
    <w:rsid w:val="1214E37D"/>
    <w:rsid w:val="122DC337"/>
    <w:rsid w:val="1237987C"/>
    <w:rsid w:val="12415220"/>
    <w:rsid w:val="124CF350"/>
    <w:rsid w:val="12564710"/>
    <w:rsid w:val="12657511"/>
    <w:rsid w:val="128C2B35"/>
    <w:rsid w:val="1295DA3D"/>
    <w:rsid w:val="12C249BA"/>
    <w:rsid w:val="12C592DE"/>
    <w:rsid w:val="12D282EA"/>
    <w:rsid w:val="12D8E0B3"/>
    <w:rsid w:val="12E14F46"/>
    <w:rsid w:val="12ED2F71"/>
    <w:rsid w:val="12F2AF33"/>
    <w:rsid w:val="12FE4BB9"/>
    <w:rsid w:val="13266367"/>
    <w:rsid w:val="13506F2C"/>
    <w:rsid w:val="1353F19A"/>
    <w:rsid w:val="136B041B"/>
    <w:rsid w:val="13716347"/>
    <w:rsid w:val="138DC93D"/>
    <w:rsid w:val="139997EB"/>
    <w:rsid w:val="13C16212"/>
    <w:rsid w:val="13E987DB"/>
    <w:rsid w:val="1418B1DE"/>
    <w:rsid w:val="1420AA5D"/>
    <w:rsid w:val="1426B029"/>
    <w:rsid w:val="14273622"/>
    <w:rsid w:val="142BF9AC"/>
    <w:rsid w:val="14375B1A"/>
    <w:rsid w:val="14384BD6"/>
    <w:rsid w:val="14487720"/>
    <w:rsid w:val="14488897"/>
    <w:rsid w:val="144E3F57"/>
    <w:rsid w:val="145000EA"/>
    <w:rsid w:val="14592BD5"/>
    <w:rsid w:val="1470D96E"/>
    <w:rsid w:val="147D9C7B"/>
    <w:rsid w:val="147FE945"/>
    <w:rsid w:val="1487DFFE"/>
    <w:rsid w:val="148A1FA7"/>
    <w:rsid w:val="14ADE29B"/>
    <w:rsid w:val="14B59009"/>
    <w:rsid w:val="14B9FCA3"/>
    <w:rsid w:val="14C43C76"/>
    <w:rsid w:val="14D4B9C7"/>
    <w:rsid w:val="14F8DFBD"/>
    <w:rsid w:val="14FF77F7"/>
    <w:rsid w:val="15073F5B"/>
    <w:rsid w:val="15298793"/>
    <w:rsid w:val="1541B39F"/>
    <w:rsid w:val="15526006"/>
    <w:rsid w:val="155E0DC2"/>
    <w:rsid w:val="1575217B"/>
    <w:rsid w:val="157EE91C"/>
    <w:rsid w:val="1583FFC7"/>
    <w:rsid w:val="1594C4A1"/>
    <w:rsid w:val="15A9F51D"/>
    <w:rsid w:val="15ADB1BF"/>
    <w:rsid w:val="15B23053"/>
    <w:rsid w:val="15B9655E"/>
    <w:rsid w:val="15BDA3B8"/>
    <w:rsid w:val="15F1A4D8"/>
    <w:rsid w:val="1632AEBB"/>
    <w:rsid w:val="163F24F8"/>
    <w:rsid w:val="164D8BD9"/>
    <w:rsid w:val="164E7D60"/>
    <w:rsid w:val="16554F27"/>
    <w:rsid w:val="16579558"/>
    <w:rsid w:val="168177F4"/>
    <w:rsid w:val="16827C0A"/>
    <w:rsid w:val="16B964BF"/>
    <w:rsid w:val="16D2BA8A"/>
    <w:rsid w:val="16D70743"/>
    <w:rsid w:val="16D9A780"/>
    <w:rsid w:val="16EE0534"/>
    <w:rsid w:val="16FF9E0F"/>
    <w:rsid w:val="17089239"/>
    <w:rsid w:val="172F009B"/>
    <w:rsid w:val="175C5961"/>
    <w:rsid w:val="177CC084"/>
    <w:rsid w:val="177E8B06"/>
    <w:rsid w:val="179630DF"/>
    <w:rsid w:val="17A08C71"/>
    <w:rsid w:val="17A60AF0"/>
    <w:rsid w:val="17AADAA5"/>
    <w:rsid w:val="17B74953"/>
    <w:rsid w:val="17BD5602"/>
    <w:rsid w:val="17C54762"/>
    <w:rsid w:val="18008B5E"/>
    <w:rsid w:val="1828311E"/>
    <w:rsid w:val="183B135E"/>
    <w:rsid w:val="18421E89"/>
    <w:rsid w:val="186A0CDF"/>
    <w:rsid w:val="1876E71F"/>
    <w:rsid w:val="188254A6"/>
    <w:rsid w:val="189442B4"/>
    <w:rsid w:val="1898F18C"/>
    <w:rsid w:val="18DF5732"/>
    <w:rsid w:val="18E44524"/>
    <w:rsid w:val="18F13836"/>
    <w:rsid w:val="191E8036"/>
    <w:rsid w:val="19610F96"/>
    <w:rsid w:val="19716757"/>
    <w:rsid w:val="197B3C3F"/>
    <w:rsid w:val="198271E6"/>
    <w:rsid w:val="1999138B"/>
    <w:rsid w:val="19A90CCF"/>
    <w:rsid w:val="19B2C7E1"/>
    <w:rsid w:val="19B37316"/>
    <w:rsid w:val="19DA3DBE"/>
    <w:rsid w:val="19E1E551"/>
    <w:rsid w:val="19EC3D56"/>
    <w:rsid w:val="19ED2FDA"/>
    <w:rsid w:val="19F4F496"/>
    <w:rsid w:val="19FD884D"/>
    <w:rsid w:val="1A23BD68"/>
    <w:rsid w:val="1A34D8E4"/>
    <w:rsid w:val="1A5770EA"/>
    <w:rsid w:val="1A7F4842"/>
    <w:rsid w:val="1AB73F56"/>
    <w:rsid w:val="1ACF9592"/>
    <w:rsid w:val="1AD24882"/>
    <w:rsid w:val="1AD2E032"/>
    <w:rsid w:val="1AD9B13F"/>
    <w:rsid w:val="1AE4A712"/>
    <w:rsid w:val="1AF1C3BF"/>
    <w:rsid w:val="1B039C06"/>
    <w:rsid w:val="1B0AE666"/>
    <w:rsid w:val="1B51D858"/>
    <w:rsid w:val="1B562472"/>
    <w:rsid w:val="1B76CFF1"/>
    <w:rsid w:val="1B8B2B05"/>
    <w:rsid w:val="1BA803CF"/>
    <w:rsid w:val="1BC0E076"/>
    <w:rsid w:val="1BC5682A"/>
    <w:rsid w:val="1BCCA48C"/>
    <w:rsid w:val="1BD295F0"/>
    <w:rsid w:val="1BDEEB32"/>
    <w:rsid w:val="1BE612FC"/>
    <w:rsid w:val="1BED7E7A"/>
    <w:rsid w:val="1C0C7648"/>
    <w:rsid w:val="1C1A893D"/>
    <w:rsid w:val="1C304F81"/>
    <w:rsid w:val="1C6BF2FD"/>
    <w:rsid w:val="1C82CF88"/>
    <w:rsid w:val="1C8BC28A"/>
    <w:rsid w:val="1C9C82BE"/>
    <w:rsid w:val="1CADF541"/>
    <w:rsid w:val="1CB6DBC8"/>
    <w:rsid w:val="1D141AEE"/>
    <w:rsid w:val="1D15FF13"/>
    <w:rsid w:val="1D210DF7"/>
    <w:rsid w:val="1D2EC1CE"/>
    <w:rsid w:val="1D2F0A9B"/>
    <w:rsid w:val="1D37CB3E"/>
    <w:rsid w:val="1D3D99F0"/>
    <w:rsid w:val="1D5719C5"/>
    <w:rsid w:val="1D5B1A72"/>
    <w:rsid w:val="1D894EDB"/>
    <w:rsid w:val="1D8F11AC"/>
    <w:rsid w:val="1DB2A381"/>
    <w:rsid w:val="1DBE9866"/>
    <w:rsid w:val="1E088C5C"/>
    <w:rsid w:val="1E23C901"/>
    <w:rsid w:val="1E270CB5"/>
    <w:rsid w:val="1E2FA79E"/>
    <w:rsid w:val="1E4AA30A"/>
    <w:rsid w:val="1EA5AD4E"/>
    <w:rsid w:val="1EBA7732"/>
    <w:rsid w:val="1EC3645A"/>
    <w:rsid w:val="1F0928D2"/>
    <w:rsid w:val="1F168A89"/>
    <w:rsid w:val="1F1F305E"/>
    <w:rsid w:val="1F28D01C"/>
    <w:rsid w:val="1F4C4524"/>
    <w:rsid w:val="1F5E2878"/>
    <w:rsid w:val="1F711A53"/>
    <w:rsid w:val="1F9C5E66"/>
    <w:rsid w:val="1FCF8F7B"/>
    <w:rsid w:val="1FDF775C"/>
    <w:rsid w:val="20053F7A"/>
    <w:rsid w:val="2018AA35"/>
    <w:rsid w:val="20216632"/>
    <w:rsid w:val="2022AB64"/>
    <w:rsid w:val="2046BB6E"/>
    <w:rsid w:val="20527605"/>
    <w:rsid w:val="2052A30B"/>
    <w:rsid w:val="205FAA1E"/>
    <w:rsid w:val="206FE56F"/>
    <w:rsid w:val="20757258"/>
    <w:rsid w:val="20895E74"/>
    <w:rsid w:val="208E8B9F"/>
    <w:rsid w:val="20A30BEB"/>
    <w:rsid w:val="20A3D19B"/>
    <w:rsid w:val="20B2C589"/>
    <w:rsid w:val="20C127DD"/>
    <w:rsid w:val="20C41C3A"/>
    <w:rsid w:val="20C6EE45"/>
    <w:rsid w:val="20EA8919"/>
    <w:rsid w:val="210B7BA1"/>
    <w:rsid w:val="2114B3C5"/>
    <w:rsid w:val="2136820D"/>
    <w:rsid w:val="21767413"/>
    <w:rsid w:val="217D32A9"/>
    <w:rsid w:val="21807165"/>
    <w:rsid w:val="2183ECE0"/>
    <w:rsid w:val="2198F07F"/>
    <w:rsid w:val="21AB37B6"/>
    <w:rsid w:val="21C37853"/>
    <w:rsid w:val="21CC7CBA"/>
    <w:rsid w:val="21F142D5"/>
    <w:rsid w:val="22124F25"/>
    <w:rsid w:val="2216304F"/>
    <w:rsid w:val="22215C91"/>
    <w:rsid w:val="2238FA5D"/>
    <w:rsid w:val="2251D8F2"/>
    <w:rsid w:val="225B4E7F"/>
    <w:rsid w:val="225B5E9D"/>
    <w:rsid w:val="228284B1"/>
    <w:rsid w:val="22A13E25"/>
    <w:rsid w:val="22B89526"/>
    <w:rsid w:val="22DBA24C"/>
    <w:rsid w:val="22E76C72"/>
    <w:rsid w:val="23056A53"/>
    <w:rsid w:val="231C7B12"/>
    <w:rsid w:val="23354DD9"/>
    <w:rsid w:val="233706AF"/>
    <w:rsid w:val="234402DF"/>
    <w:rsid w:val="234E6885"/>
    <w:rsid w:val="235023B9"/>
    <w:rsid w:val="2356CB2C"/>
    <w:rsid w:val="2356D3EE"/>
    <w:rsid w:val="23687621"/>
    <w:rsid w:val="23794192"/>
    <w:rsid w:val="238C74E7"/>
    <w:rsid w:val="23AA132A"/>
    <w:rsid w:val="23AAC0A2"/>
    <w:rsid w:val="23ACA2C9"/>
    <w:rsid w:val="23B2FD26"/>
    <w:rsid w:val="23C75731"/>
    <w:rsid w:val="23ECFDA1"/>
    <w:rsid w:val="23F20534"/>
    <w:rsid w:val="23F67291"/>
    <w:rsid w:val="242B7B11"/>
    <w:rsid w:val="2457545C"/>
    <w:rsid w:val="24756E84"/>
    <w:rsid w:val="2476DEB6"/>
    <w:rsid w:val="247E7592"/>
    <w:rsid w:val="2482B4F0"/>
    <w:rsid w:val="24AA2F51"/>
    <w:rsid w:val="24CA9681"/>
    <w:rsid w:val="24F29B8D"/>
    <w:rsid w:val="250FF814"/>
    <w:rsid w:val="2520704C"/>
    <w:rsid w:val="25232CB3"/>
    <w:rsid w:val="252743C0"/>
    <w:rsid w:val="252CD674"/>
    <w:rsid w:val="253EBA70"/>
    <w:rsid w:val="2560F3DF"/>
    <w:rsid w:val="258A677A"/>
    <w:rsid w:val="258B8CF6"/>
    <w:rsid w:val="2593276B"/>
    <w:rsid w:val="25CFCBF3"/>
    <w:rsid w:val="25D2215B"/>
    <w:rsid w:val="25DCCEFF"/>
    <w:rsid w:val="25F60E82"/>
    <w:rsid w:val="25FE1A81"/>
    <w:rsid w:val="261A45F3"/>
    <w:rsid w:val="261DE996"/>
    <w:rsid w:val="2628B09B"/>
    <w:rsid w:val="263AA278"/>
    <w:rsid w:val="26646381"/>
    <w:rsid w:val="26809FDE"/>
    <w:rsid w:val="268C6BCE"/>
    <w:rsid w:val="269E518F"/>
    <w:rsid w:val="26D01054"/>
    <w:rsid w:val="26DA3772"/>
    <w:rsid w:val="26ED0FD7"/>
    <w:rsid w:val="27035AC5"/>
    <w:rsid w:val="270EF83F"/>
    <w:rsid w:val="270F658C"/>
    <w:rsid w:val="2748F84B"/>
    <w:rsid w:val="27573FC5"/>
    <w:rsid w:val="2769B672"/>
    <w:rsid w:val="27799D03"/>
    <w:rsid w:val="27946CD3"/>
    <w:rsid w:val="27B27BC7"/>
    <w:rsid w:val="27BE8CB5"/>
    <w:rsid w:val="27C73D1E"/>
    <w:rsid w:val="27D04D82"/>
    <w:rsid w:val="27EAD17F"/>
    <w:rsid w:val="27EB384A"/>
    <w:rsid w:val="2801B67B"/>
    <w:rsid w:val="281EEAEA"/>
    <w:rsid w:val="282C18DF"/>
    <w:rsid w:val="284E9D97"/>
    <w:rsid w:val="286676B8"/>
    <w:rsid w:val="2881C400"/>
    <w:rsid w:val="28845BC8"/>
    <w:rsid w:val="289B0997"/>
    <w:rsid w:val="289E580B"/>
    <w:rsid w:val="28B1D50C"/>
    <w:rsid w:val="28D20DAC"/>
    <w:rsid w:val="29003EA7"/>
    <w:rsid w:val="29069D4D"/>
    <w:rsid w:val="2910A68B"/>
    <w:rsid w:val="29292138"/>
    <w:rsid w:val="2959B89E"/>
    <w:rsid w:val="2976E6B6"/>
    <w:rsid w:val="2979669C"/>
    <w:rsid w:val="29824D73"/>
    <w:rsid w:val="29A062DE"/>
    <w:rsid w:val="29BAA00B"/>
    <w:rsid w:val="29C168B5"/>
    <w:rsid w:val="29C596F3"/>
    <w:rsid w:val="29C9DA3A"/>
    <w:rsid w:val="29E45E40"/>
    <w:rsid w:val="2A25D5BB"/>
    <w:rsid w:val="2A35F896"/>
    <w:rsid w:val="2A5B9B80"/>
    <w:rsid w:val="2A6146B8"/>
    <w:rsid w:val="2A85C339"/>
    <w:rsid w:val="2A8DB54C"/>
    <w:rsid w:val="2A8FBBA3"/>
    <w:rsid w:val="2A97CA2C"/>
    <w:rsid w:val="2AAA7CAF"/>
    <w:rsid w:val="2AE49F4D"/>
    <w:rsid w:val="2B3CCC73"/>
    <w:rsid w:val="2B4058A7"/>
    <w:rsid w:val="2B49EF34"/>
    <w:rsid w:val="2BBBD584"/>
    <w:rsid w:val="2BBE9A59"/>
    <w:rsid w:val="2C050879"/>
    <w:rsid w:val="2C0F3F17"/>
    <w:rsid w:val="2C1C05C7"/>
    <w:rsid w:val="2C21D951"/>
    <w:rsid w:val="2C3A3917"/>
    <w:rsid w:val="2C824374"/>
    <w:rsid w:val="2C898777"/>
    <w:rsid w:val="2C9ACBDE"/>
    <w:rsid w:val="2CB13FF2"/>
    <w:rsid w:val="2CC98C70"/>
    <w:rsid w:val="2CE1672F"/>
    <w:rsid w:val="2CF316E6"/>
    <w:rsid w:val="2CFDBB10"/>
    <w:rsid w:val="2D120B17"/>
    <w:rsid w:val="2D1E01CE"/>
    <w:rsid w:val="2D1E5D70"/>
    <w:rsid w:val="2D469B60"/>
    <w:rsid w:val="2D4A3507"/>
    <w:rsid w:val="2D6084A8"/>
    <w:rsid w:val="2D6BCFAE"/>
    <w:rsid w:val="2D749915"/>
    <w:rsid w:val="2D74A63B"/>
    <w:rsid w:val="2DA330A0"/>
    <w:rsid w:val="2DAD22FC"/>
    <w:rsid w:val="2DBEF883"/>
    <w:rsid w:val="2DD1ADE7"/>
    <w:rsid w:val="2DD50BA7"/>
    <w:rsid w:val="2DDC2EE4"/>
    <w:rsid w:val="2DDCAE9C"/>
    <w:rsid w:val="2DE8C77B"/>
    <w:rsid w:val="2DF471C4"/>
    <w:rsid w:val="2DF7C3A7"/>
    <w:rsid w:val="2DF855F6"/>
    <w:rsid w:val="2DF8D108"/>
    <w:rsid w:val="2E304BC6"/>
    <w:rsid w:val="2E3DEEF5"/>
    <w:rsid w:val="2E40E352"/>
    <w:rsid w:val="2E42DA91"/>
    <w:rsid w:val="2E69D7A7"/>
    <w:rsid w:val="2E82BEE6"/>
    <w:rsid w:val="2F0B67A9"/>
    <w:rsid w:val="2F2402E6"/>
    <w:rsid w:val="2F27BFD8"/>
    <w:rsid w:val="2F3ABDF3"/>
    <w:rsid w:val="2F6C0F35"/>
    <w:rsid w:val="2F77B68C"/>
    <w:rsid w:val="2F77FC53"/>
    <w:rsid w:val="2F899C2A"/>
    <w:rsid w:val="2FBE64A1"/>
    <w:rsid w:val="2FC12839"/>
    <w:rsid w:val="2FEF5574"/>
    <w:rsid w:val="30405150"/>
    <w:rsid w:val="30432B29"/>
    <w:rsid w:val="3045B942"/>
    <w:rsid w:val="30730EF0"/>
    <w:rsid w:val="30831C98"/>
    <w:rsid w:val="30ADE933"/>
    <w:rsid w:val="30C3801F"/>
    <w:rsid w:val="30D23312"/>
    <w:rsid w:val="30E1C092"/>
    <w:rsid w:val="311E7FA5"/>
    <w:rsid w:val="31244806"/>
    <w:rsid w:val="312B4CEF"/>
    <w:rsid w:val="31572FC1"/>
    <w:rsid w:val="316CA08A"/>
    <w:rsid w:val="31832C98"/>
    <w:rsid w:val="318BC859"/>
    <w:rsid w:val="318D86B6"/>
    <w:rsid w:val="319FB4CC"/>
    <w:rsid w:val="31AB5D2B"/>
    <w:rsid w:val="31CF1B7C"/>
    <w:rsid w:val="31FB8274"/>
    <w:rsid w:val="3211A616"/>
    <w:rsid w:val="32221446"/>
    <w:rsid w:val="322A4CC5"/>
    <w:rsid w:val="3236BB2A"/>
    <w:rsid w:val="3256805F"/>
    <w:rsid w:val="325864B0"/>
    <w:rsid w:val="32825EA1"/>
    <w:rsid w:val="32828525"/>
    <w:rsid w:val="3292D463"/>
    <w:rsid w:val="329B00FA"/>
    <w:rsid w:val="32A01EB3"/>
    <w:rsid w:val="32B52BFE"/>
    <w:rsid w:val="32FB707F"/>
    <w:rsid w:val="3320BADE"/>
    <w:rsid w:val="3327BBE1"/>
    <w:rsid w:val="33450D6E"/>
    <w:rsid w:val="334AFBC3"/>
    <w:rsid w:val="336A3E7D"/>
    <w:rsid w:val="337C47B7"/>
    <w:rsid w:val="33805CE9"/>
    <w:rsid w:val="339A6842"/>
    <w:rsid w:val="33CFAC5E"/>
    <w:rsid w:val="33E4EF31"/>
    <w:rsid w:val="33F95CC8"/>
    <w:rsid w:val="34331254"/>
    <w:rsid w:val="34558CDA"/>
    <w:rsid w:val="34563089"/>
    <w:rsid w:val="345887B2"/>
    <w:rsid w:val="3497F2D3"/>
    <w:rsid w:val="34DF3EF2"/>
    <w:rsid w:val="34E4E881"/>
    <w:rsid w:val="3512F6CB"/>
    <w:rsid w:val="351DB8D1"/>
    <w:rsid w:val="3532B5E9"/>
    <w:rsid w:val="353931A0"/>
    <w:rsid w:val="35A451CB"/>
    <w:rsid w:val="35A8489A"/>
    <w:rsid w:val="35C58E89"/>
    <w:rsid w:val="35DB7C8D"/>
    <w:rsid w:val="35E40521"/>
    <w:rsid w:val="35EA0BBE"/>
    <w:rsid w:val="35FC08CC"/>
    <w:rsid w:val="3629904F"/>
    <w:rsid w:val="363FE35B"/>
    <w:rsid w:val="3665BD89"/>
    <w:rsid w:val="3689443B"/>
    <w:rsid w:val="369B71C6"/>
    <w:rsid w:val="36A62EDF"/>
    <w:rsid w:val="36D27253"/>
    <w:rsid w:val="36FC2B29"/>
    <w:rsid w:val="37002E03"/>
    <w:rsid w:val="37113F71"/>
    <w:rsid w:val="37234511"/>
    <w:rsid w:val="3734D1D8"/>
    <w:rsid w:val="375A7947"/>
    <w:rsid w:val="37668D6E"/>
    <w:rsid w:val="376779DA"/>
    <w:rsid w:val="37EE7372"/>
    <w:rsid w:val="3807A610"/>
    <w:rsid w:val="380D761F"/>
    <w:rsid w:val="3827EA27"/>
    <w:rsid w:val="38362F8B"/>
    <w:rsid w:val="383E0334"/>
    <w:rsid w:val="38459E72"/>
    <w:rsid w:val="384FDDA7"/>
    <w:rsid w:val="3853EA74"/>
    <w:rsid w:val="38656D4C"/>
    <w:rsid w:val="38669FBD"/>
    <w:rsid w:val="387EFA49"/>
    <w:rsid w:val="3883CC33"/>
    <w:rsid w:val="388FC5E8"/>
    <w:rsid w:val="3894167E"/>
    <w:rsid w:val="38CE8034"/>
    <w:rsid w:val="38E9321E"/>
    <w:rsid w:val="38F27FA3"/>
    <w:rsid w:val="3925758D"/>
    <w:rsid w:val="3925A3B9"/>
    <w:rsid w:val="392B6874"/>
    <w:rsid w:val="3932C270"/>
    <w:rsid w:val="3934FDAD"/>
    <w:rsid w:val="3935AC08"/>
    <w:rsid w:val="394BDF0D"/>
    <w:rsid w:val="395CEBEB"/>
    <w:rsid w:val="39A67FF2"/>
    <w:rsid w:val="39BB4E63"/>
    <w:rsid w:val="39BF4262"/>
    <w:rsid w:val="39CECD2B"/>
    <w:rsid w:val="39D268B0"/>
    <w:rsid w:val="39D57081"/>
    <w:rsid w:val="39E4F7B7"/>
    <w:rsid w:val="3A1EEDEB"/>
    <w:rsid w:val="3A2C0739"/>
    <w:rsid w:val="3A39EC5B"/>
    <w:rsid w:val="3A498D72"/>
    <w:rsid w:val="3A5859BE"/>
    <w:rsid w:val="3A5EF607"/>
    <w:rsid w:val="3A5F8602"/>
    <w:rsid w:val="3A669F7C"/>
    <w:rsid w:val="3A8C454E"/>
    <w:rsid w:val="3A8DBEC2"/>
    <w:rsid w:val="3A9E8324"/>
    <w:rsid w:val="3AA49AD5"/>
    <w:rsid w:val="3AB0CE46"/>
    <w:rsid w:val="3AB906D8"/>
    <w:rsid w:val="3AB99927"/>
    <w:rsid w:val="3ABF1584"/>
    <w:rsid w:val="3AD4377A"/>
    <w:rsid w:val="3B228487"/>
    <w:rsid w:val="3B445AEB"/>
    <w:rsid w:val="3B5302A1"/>
    <w:rsid w:val="3B69B798"/>
    <w:rsid w:val="3BDD1050"/>
    <w:rsid w:val="3C27D48E"/>
    <w:rsid w:val="3C4127EF"/>
    <w:rsid w:val="3C422008"/>
    <w:rsid w:val="3C55826D"/>
    <w:rsid w:val="3C5C4F5F"/>
    <w:rsid w:val="3C8271A2"/>
    <w:rsid w:val="3C8534DB"/>
    <w:rsid w:val="3C85B4C5"/>
    <w:rsid w:val="3C9B0287"/>
    <w:rsid w:val="3CA8414F"/>
    <w:rsid w:val="3CAB06B7"/>
    <w:rsid w:val="3CAC1CF7"/>
    <w:rsid w:val="3CD23088"/>
    <w:rsid w:val="3CD7FF85"/>
    <w:rsid w:val="3CDEB09A"/>
    <w:rsid w:val="3CFECFD9"/>
    <w:rsid w:val="3D0B1A25"/>
    <w:rsid w:val="3D28604F"/>
    <w:rsid w:val="3D3A4352"/>
    <w:rsid w:val="3D4C86CC"/>
    <w:rsid w:val="3D51D03E"/>
    <w:rsid w:val="3D701DEB"/>
    <w:rsid w:val="3D76C944"/>
    <w:rsid w:val="3D8BD7F4"/>
    <w:rsid w:val="3D8D1835"/>
    <w:rsid w:val="3D8D5908"/>
    <w:rsid w:val="3DA7D404"/>
    <w:rsid w:val="3DAA3AD9"/>
    <w:rsid w:val="3DB89900"/>
    <w:rsid w:val="3DBC4BE2"/>
    <w:rsid w:val="3DCF5AB8"/>
    <w:rsid w:val="3DD2EE06"/>
    <w:rsid w:val="3DD8331B"/>
    <w:rsid w:val="3DDBA385"/>
    <w:rsid w:val="3E0955B8"/>
    <w:rsid w:val="3E12CC01"/>
    <w:rsid w:val="3E4148D0"/>
    <w:rsid w:val="3E436928"/>
    <w:rsid w:val="3E43E33F"/>
    <w:rsid w:val="3E807673"/>
    <w:rsid w:val="3E807B76"/>
    <w:rsid w:val="3E97BE58"/>
    <w:rsid w:val="3ED60331"/>
    <w:rsid w:val="3EDB9865"/>
    <w:rsid w:val="3F37B381"/>
    <w:rsid w:val="3F59CD8F"/>
    <w:rsid w:val="3F86F4EF"/>
    <w:rsid w:val="3F881C01"/>
    <w:rsid w:val="3F8C5F91"/>
    <w:rsid w:val="3FB43EDD"/>
    <w:rsid w:val="3FBC5650"/>
    <w:rsid w:val="3FBE19C6"/>
    <w:rsid w:val="3FC2A723"/>
    <w:rsid w:val="3FDCCCB1"/>
    <w:rsid w:val="3FDF3989"/>
    <w:rsid w:val="401AC166"/>
    <w:rsid w:val="401E053A"/>
    <w:rsid w:val="4034F9E4"/>
    <w:rsid w:val="4049A0FB"/>
    <w:rsid w:val="404DB335"/>
    <w:rsid w:val="407C1F6E"/>
    <w:rsid w:val="40A2AB63"/>
    <w:rsid w:val="40A36358"/>
    <w:rsid w:val="40C61791"/>
    <w:rsid w:val="40D38ED9"/>
    <w:rsid w:val="40DA9977"/>
    <w:rsid w:val="40F2D92D"/>
    <w:rsid w:val="4103D44C"/>
    <w:rsid w:val="4128485C"/>
    <w:rsid w:val="414F46D7"/>
    <w:rsid w:val="41783C88"/>
    <w:rsid w:val="417C3F12"/>
    <w:rsid w:val="419BC78D"/>
    <w:rsid w:val="41BC1BFE"/>
    <w:rsid w:val="41C6A671"/>
    <w:rsid w:val="41D42C49"/>
    <w:rsid w:val="41E0D899"/>
    <w:rsid w:val="41FAFBD6"/>
    <w:rsid w:val="41FE87AB"/>
    <w:rsid w:val="4205A6CE"/>
    <w:rsid w:val="420CF390"/>
    <w:rsid w:val="422A5192"/>
    <w:rsid w:val="423CAA94"/>
    <w:rsid w:val="4243FB9D"/>
    <w:rsid w:val="424A217E"/>
    <w:rsid w:val="425CD384"/>
    <w:rsid w:val="42714665"/>
    <w:rsid w:val="42823D5B"/>
    <w:rsid w:val="429B686F"/>
    <w:rsid w:val="42A7E5F5"/>
    <w:rsid w:val="42CC4E44"/>
    <w:rsid w:val="431DD671"/>
    <w:rsid w:val="4327E136"/>
    <w:rsid w:val="4328FB13"/>
    <w:rsid w:val="433A5C44"/>
    <w:rsid w:val="43575581"/>
    <w:rsid w:val="4357EC5F"/>
    <w:rsid w:val="435B1BB6"/>
    <w:rsid w:val="435EF074"/>
    <w:rsid w:val="43A1772F"/>
    <w:rsid w:val="43B6351D"/>
    <w:rsid w:val="43D03A5E"/>
    <w:rsid w:val="43EF29AC"/>
    <w:rsid w:val="440C1592"/>
    <w:rsid w:val="4410D13D"/>
    <w:rsid w:val="443C8813"/>
    <w:rsid w:val="443F5543"/>
    <w:rsid w:val="4440C3C8"/>
    <w:rsid w:val="445A2D11"/>
    <w:rsid w:val="44686F0D"/>
    <w:rsid w:val="4487DE71"/>
    <w:rsid w:val="448FB19B"/>
    <w:rsid w:val="44C1C0AC"/>
    <w:rsid w:val="44D8BDFA"/>
    <w:rsid w:val="44D99DB3"/>
    <w:rsid w:val="44FFA8F6"/>
    <w:rsid w:val="4508C8FE"/>
    <w:rsid w:val="450A4B82"/>
    <w:rsid w:val="450E3095"/>
    <w:rsid w:val="451483DF"/>
    <w:rsid w:val="451ED8FA"/>
    <w:rsid w:val="4525FBC3"/>
    <w:rsid w:val="4542D97D"/>
    <w:rsid w:val="458CDB40"/>
    <w:rsid w:val="45951DD5"/>
    <w:rsid w:val="459D5576"/>
    <w:rsid w:val="459D6334"/>
    <w:rsid w:val="45A2C4DB"/>
    <w:rsid w:val="45A3EEF9"/>
    <w:rsid w:val="45A6FEAA"/>
    <w:rsid w:val="45B615A8"/>
    <w:rsid w:val="45C02819"/>
    <w:rsid w:val="45CA60B6"/>
    <w:rsid w:val="45E4D897"/>
    <w:rsid w:val="45F0DCE8"/>
    <w:rsid w:val="45F711CC"/>
    <w:rsid w:val="46043FB1"/>
    <w:rsid w:val="460FEF1D"/>
    <w:rsid w:val="46222B1D"/>
    <w:rsid w:val="463300CA"/>
    <w:rsid w:val="464A0429"/>
    <w:rsid w:val="466251F1"/>
    <w:rsid w:val="467192CB"/>
    <w:rsid w:val="46749C69"/>
    <w:rsid w:val="467D8D70"/>
    <w:rsid w:val="46ACDC5D"/>
    <w:rsid w:val="46B38808"/>
    <w:rsid w:val="46B9E3B9"/>
    <w:rsid w:val="46D518D0"/>
    <w:rsid w:val="46D5DEB5"/>
    <w:rsid w:val="46D77DDC"/>
    <w:rsid w:val="4716BDE7"/>
    <w:rsid w:val="47261BDA"/>
    <w:rsid w:val="472B4506"/>
    <w:rsid w:val="472E2D45"/>
    <w:rsid w:val="47363F38"/>
    <w:rsid w:val="47372F81"/>
    <w:rsid w:val="4749C0C9"/>
    <w:rsid w:val="4751FC13"/>
    <w:rsid w:val="476995AE"/>
    <w:rsid w:val="47A9681C"/>
    <w:rsid w:val="47B06B43"/>
    <w:rsid w:val="47B8AAB5"/>
    <w:rsid w:val="47E84BCC"/>
    <w:rsid w:val="480F0BD6"/>
    <w:rsid w:val="48332570"/>
    <w:rsid w:val="483F00D1"/>
    <w:rsid w:val="48433425"/>
    <w:rsid w:val="486CE5F5"/>
    <w:rsid w:val="4871AF16"/>
    <w:rsid w:val="4884DD74"/>
    <w:rsid w:val="48E806A9"/>
    <w:rsid w:val="48F4642D"/>
    <w:rsid w:val="48F88156"/>
    <w:rsid w:val="4935F82B"/>
    <w:rsid w:val="4941D426"/>
    <w:rsid w:val="4966FFEE"/>
    <w:rsid w:val="49772240"/>
    <w:rsid w:val="498BA6C8"/>
    <w:rsid w:val="498D39F1"/>
    <w:rsid w:val="499112EA"/>
    <w:rsid w:val="49BE77A9"/>
    <w:rsid w:val="4A35FBD0"/>
    <w:rsid w:val="4A42E54E"/>
    <w:rsid w:val="4A45EBB9"/>
    <w:rsid w:val="4A53BA0A"/>
    <w:rsid w:val="4A7971ED"/>
    <w:rsid w:val="4A85E131"/>
    <w:rsid w:val="4A8CBEEC"/>
    <w:rsid w:val="4A8D12A2"/>
    <w:rsid w:val="4AA2328F"/>
    <w:rsid w:val="4AA5719B"/>
    <w:rsid w:val="4ADEFF8A"/>
    <w:rsid w:val="4B02B7F4"/>
    <w:rsid w:val="4B0CB3D0"/>
    <w:rsid w:val="4B0D394E"/>
    <w:rsid w:val="4B10C141"/>
    <w:rsid w:val="4B211423"/>
    <w:rsid w:val="4B374204"/>
    <w:rsid w:val="4B3AB4FA"/>
    <w:rsid w:val="4B4A42B7"/>
    <w:rsid w:val="4B636B1F"/>
    <w:rsid w:val="4B709A2F"/>
    <w:rsid w:val="4B7398B9"/>
    <w:rsid w:val="4B7FBDA8"/>
    <w:rsid w:val="4B8C0903"/>
    <w:rsid w:val="4BD80137"/>
    <w:rsid w:val="4C511699"/>
    <w:rsid w:val="4C792A49"/>
    <w:rsid w:val="4C94F0B8"/>
    <w:rsid w:val="4C9BFA03"/>
    <w:rsid w:val="4CB79033"/>
    <w:rsid w:val="4CC0EE57"/>
    <w:rsid w:val="4CE22FE6"/>
    <w:rsid w:val="4CF0F804"/>
    <w:rsid w:val="4D0DB10B"/>
    <w:rsid w:val="4D1B43F2"/>
    <w:rsid w:val="4D1E7BC6"/>
    <w:rsid w:val="4D4254FF"/>
    <w:rsid w:val="4D491209"/>
    <w:rsid w:val="4DAC1A71"/>
    <w:rsid w:val="4DB7B4E4"/>
    <w:rsid w:val="4DD24A7A"/>
    <w:rsid w:val="4DF88A8A"/>
    <w:rsid w:val="4E1BCA50"/>
    <w:rsid w:val="4E2C30A2"/>
    <w:rsid w:val="4E344F62"/>
    <w:rsid w:val="4E3B19CB"/>
    <w:rsid w:val="4E4F86F8"/>
    <w:rsid w:val="4E4FD48D"/>
    <w:rsid w:val="4E62F2CC"/>
    <w:rsid w:val="4E7003D8"/>
    <w:rsid w:val="4E7ECB9F"/>
    <w:rsid w:val="4E893987"/>
    <w:rsid w:val="4EE0E5FF"/>
    <w:rsid w:val="4EE26883"/>
    <w:rsid w:val="4EF646F3"/>
    <w:rsid w:val="4F03C6B7"/>
    <w:rsid w:val="4F2D9280"/>
    <w:rsid w:val="4F332709"/>
    <w:rsid w:val="4F336E85"/>
    <w:rsid w:val="4F37CB2B"/>
    <w:rsid w:val="4F4DDE81"/>
    <w:rsid w:val="4F571E80"/>
    <w:rsid w:val="4F86E23E"/>
    <w:rsid w:val="4F8D129D"/>
    <w:rsid w:val="4FAE11B0"/>
    <w:rsid w:val="4FB2C861"/>
    <w:rsid w:val="4FB8DF92"/>
    <w:rsid w:val="4FD8AC16"/>
    <w:rsid w:val="4FEF62B0"/>
    <w:rsid w:val="5010CC67"/>
    <w:rsid w:val="503413DB"/>
    <w:rsid w:val="5044BA55"/>
    <w:rsid w:val="50510ECC"/>
    <w:rsid w:val="505811E2"/>
    <w:rsid w:val="505D5DA4"/>
    <w:rsid w:val="506A8ED0"/>
    <w:rsid w:val="50839110"/>
    <w:rsid w:val="508523E1"/>
    <w:rsid w:val="509CFCE2"/>
    <w:rsid w:val="50A1996F"/>
    <w:rsid w:val="50B4E959"/>
    <w:rsid w:val="50BCBB58"/>
    <w:rsid w:val="50CC8DE0"/>
    <w:rsid w:val="50CC9F30"/>
    <w:rsid w:val="50CFAFDF"/>
    <w:rsid w:val="50E1B40A"/>
    <w:rsid w:val="514C9B6C"/>
    <w:rsid w:val="51568239"/>
    <w:rsid w:val="515B0698"/>
    <w:rsid w:val="51839680"/>
    <w:rsid w:val="519DA2AA"/>
    <w:rsid w:val="519E61E1"/>
    <w:rsid w:val="51A841D5"/>
    <w:rsid w:val="51B67FBE"/>
    <w:rsid w:val="51DCB6A0"/>
    <w:rsid w:val="520A8F7E"/>
    <w:rsid w:val="520AEDEA"/>
    <w:rsid w:val="520FF0B0"/>
    <w:rsid w:val="52207EE2"/>
    <w:rsid w:val="52223F47"/>
    <w:rsid w:val="52276F0B"/>
    <w:rsid w:val="52445D25"/>
    <w:rsid w:val="5246E5C4"/>
    <w:rsid w:val="524DDEAD"/>
    <w:rsid w:val="526ECEB2"/>
    <w:rsid w:val="52877048"/>
    <w:rsid w:val="528CBEC8"/>
    <w:rsid w:val="52A15990"/>
    <w:rsid w:val="52A7C738"/>
    <w:rsid w:val="52AB2B73"/>
    <w:rsid w:val="52CF5E40"/>
    <w:rsid w:val="52D0BCFF"/>
    <w:rsid w:val="52E22A0D"/>
    <w:rsid w:val="532EB3DB"/>
    <w:rsid w:val="5330128C"/>
    <w:rsid w:val="5347D5B1"/>
    <w:rsid w:val="534912F8"/>
    <w:rsid w:val="535A3EBC"/>
    <w:rsid w:val="53611F9D"/>
    <w:rsid w:val="53698E94"/>
    <w:rsid w:val="53712FF3"/>
    <w:rsid w:val="537B024B"/>
    <w:rsid w:val="537F3E64"/>
    <w:rsid w:val="5394299F"/>
    <w:rsid w:val="5397B91B"/>
    <w:rsid w:val="53B00AFB"/>
    <w:rsid w:val="53BC4F43"/>
    <w:rsid w:val="53D8BB6C"/>
    <w:rsid w:val="53DCF2E5"/>
    <w:rsid w:val="53E8CE2F"/>
    <w:rsid w:val="53FA22B2"/>
    <w:rsid w:val="540DE9BE"/>
    <w:rsid w:val="54454B97"/>
    <w:rsid w:val="5445B03E"/>
    <w:rsid w:val="5458EF69"/>
    <w:rsid w:val="545A6216"/>
    <w:rsid w:val="5473792B"/>
    <w:rsid w:val="54920630"/>
    <w:rsid w:val="549289D1"/>
    <w:rsid w:val="5499F45E"/>
    <w:rsid w:val="54A4293A"/>
    <w:rsid w:val="54D9951B"/>
    <w:rsid w:val="54F65A38"/>
    <w:rsid w:val="54F6E4BA"/>
    <w:rsid w:val="54FD8C86"/>
    <w:rsid w:val="552C29A2"/>
    <w:rsid w:val="554D43CE"/>
    <w:rsid w:val="556CADBC"/>
    <w:rsid w:val="55720562"/>
    <w:rsid w:val="55A758F5"/>
    <w:rsid w:val="55CF58D4"/>
    <w:rsid w:val="560B326F"/>
    <w:rsid w:val="560F77AC"/>
    <w:rsid w:val="561D4AD1"/>
    <w:rsid w:val="561F2B2C"/>
    <w:rsid w:val="5621B946"/>
    <w:rsid w:val="56250586"/>
    <w:rsid w:val="5636B646"/>
    <w:rsid w:val="563B81DE"/>
    <w:rsid w:val="563DAAD2"/>
    <w:rsid w:val="56403A1D"/>
    <w:rsid w:val="565462D6"/>
    <w:rsid w:val="5678FC4C"/>
    <w:rsid w:val="5684DEDB"/>
    <w:rsid w:val="569F142A"/>
    <w:rsid w:val="56AD6C91"/>
    <w:rsid w:val="56E39C76"/>
    <w:rsid w:val="56E9B6AD"/>
    <w:rsid w:val="56FFABF3"/>
    <w:rsid w:val="572A4668"/>
    <w:rsid w:val="5731FE85"/>
    <w:rsid w:val="57902D30"/>
    <w:rsid w:val="57967F20"/>
    <w:rsid w:val="57E08B72"/>
    <w:rsid w:val="57E25F3F"/>
    <w:rsid w:val="57F6CD55"/>
    <w:rsid w:val="58025D0D"/>
    <w:rsid w:val="58235005"/>
    <w:rsid w:val="584348A5"/>
    <w:rsid w:val="584368CE"/>
    <w:rsid w:val="5843E3A0"/>
    <w:rsid w:val="58453C61"/>
    <w:rsid w:val="5872A78A"/>
    <w:rsid w:val="587922A9"/>
    <w:rsid w:val="58839D18"/>
    <w:rsid w:val="588FC066"/>
    <w:rsid w:val="589E0411"/>
    <w:rsid w:val="58FCE16E"/>
    <w:rsid w:val="59041D4C"/>
    <w:rsid w:val="5929B456"/>
    <w:rsid w:val="5939EE48"/>
    <w:rsid w:val="593DA3A5"/>
    <w:rsid w:val="594D8B0E"/>
    <w:rsid w:val="5958F99E"/>
    <w:rsid w:val="59728C66"/>
    <w:rsid w:val="59B2F4C3"/>
    <w:rsid w:val="59DCE321"/>
    <w:rsid w:val="59E2FE33"/>
    <w:rsid w:val="59F10761"/>
    <w:rsid w:val="5A09492B"/>
    <w:rsid w:val="5A0C6D6A"/>
    <w:rsid w:val="5A0D4EF4"/>
    <w:rsid w:val="5A1A7B29"/>
    <w:rsid w:val="5A1BFFAF"/>
    <w:rsid w:val="5A3562DA"/>
    <w:rsid w:val="5A5F6D9F"/>
    <w:rsid w:val="5AA856E3"/>
    <w:rsid w:val="5AB1AA2D"/>
    <w:rsid w:val="5ABA0820"/>
    <w:rsid w:val="5AE19CD7"/>
    <w:rsid w:val="5AFDE4C0"/>
    <w:rsid w:val="5B0E5CC7"/>
    <w:rsid w:val="5B351225"/>
    <w:rsid w:val="5B516FFA"/>
    <w:rsid w:val="5B54D4FC"/>
    <w:rsid w:val="5B631BE3"/>
    <w:rsid w:val="5B689848"/>
    <w:rsid w:val="5B68A9F3"/>
    <w:rsid w:val="5B79A88A"/>
    <w:rsid w:val="5B7ADCA3"/>
    <w:rsid w:val="5B7D9967"/>
    <w:rsid w:val="5BA3B0B4"/>
    <w:rsid w:val="5BA67864"/>
    <w:rsid w:val="5BBE9692"/>
    <w:rsid w:val="5BC9DFA7"/>
    <w:rsid w:val="5BFA6CB6"/>
    <w:rsid w:val="5C2A2928"/>
    <w:rsid w:val="5C2BFA02"/>
    <w:rsid w:val="5C6B9B02"/>
    <w:rsid w:val="5C901B13"/>
    <w:rsid w:val="5C9BAD5F"/>
    <w:rsid w:val="5CABAE6E"/>
    <w:rsid w:val="5CC077E9"/>
    <w:rsid w:val="5CDD8D7C"/>
    <w:rsid w:val="5CDF43EA"/>
    <w:rsid w:val="5CE01F40"/>
    <w:rsid w:val="5D028FD9"/>
    <w:rsid w:val="5D3F353F"/>
    <w:rsid w:val="5D6C8897"/>
    <w:rsid w:val="5D80608A"/>
    <w:rsid w:val="5DCB8661"/>
    <w:rsid w:val="5E1AF303"/>
    <w:rsid w:val="5E394CE6"/>
    <w:rsid w:val="5E39A6FC"/>
    <w:rsid w:val="5E87A4CE"/>
    <w:rsid w:val="5E8B2895"/>
    <w:rsid w:val="5E8F1147"/>
    <w:rsid w:val="5E9670F2"/>
    <w:rsid w:val="5E9A252D"/>
    <w:rsid w:val="5EAED5E1"/>
    <w:rsid w:val="5EB637A9"/>
    <w:rsid w:val="5EC11961"/>
    <w:rsid w:val="5ECEADEE"/>
    <w:rsid w:val="5EE95B21"/>
    <w:rsid w:val="5EF009A3"/>
    <w:rsid w:val="5EF63AFC"/>
    <w:rsid w:val="5F149C45"/>
    <w:rsid w:val="5F4DCEEA"/>
    <w:rsid w:val="5F633B3D"/>
    <w:rsid w:val="5FEC4E45"/>
    <w:rsid w:val="5FF4D01D"/>
    <w:rsid w:val="5FFAB231"/>
    <w:rsid w:val="6037ED77"/>
    <w:rsid w:val="603D74F0"/>
    <w:rsid w:val="6043603F"/>
    <w:rsid w:val="60579211"/>
    <w:rsid w:val="6075656F"/>
    <w:rsid w:val="609C6EA4"/>
    <w:rsid w:val="60B055D7"/>
    <w:rsid w:val="60B88782"/>
    <w:rsid w:val="60CBE204"/>
    <w:rsid w:val="60D2367C"/>
    <w:rsid w:val="60D65156"/>
    <w:rsid w:val="6127DFAA"/>
    <w:rsid w:val="61315093"/>
    <w:rsid w:val="617E24A5"/>
    <w:rsid w:val="6190663B"/>
    <w:rsid w:val="61BCFD10"/>
    <w:rsid w:val="61EA9A8E"/>
    <w:rsid w:val="61EFD484"/>
    <w:rsid w:val="6205E2C0"/>
    <w:rsid w:val="62082907"/>
    <w:rsid w:val="622E3EA7"/>
    <w:rsid w:val="6250CE26"/>
    <w:rsid w:val="626B5AA0"/>
    <w:rsid w:val="626EB2A2"/>
    <w:rsid w:val="6275D317"/>
    <w:rsid w:val="627B1DAE"/>
    <w:rsid w:val="6287E36D"/>
    <w:rsid w:val="6296A40B"/>
    <w:rsid w:val="62A0A131"/>
    <w:rsid w:val="62A10E97"/>
    <w:rsid w:val="62BCAAA3"/>
    <w:rsid w:val="62BF6157"/>
    <w:rsid w:val="62C3DAD6"/>
    <w:rsid w:val="62CAA5C7"/>
    <w:rsid w:val="6300AD3D"/>
    <w:rsid w:val="63070F3A"/>
    <w:rsid w:val="63213E8E"/>
    <w:rsid w:val="6330D4BB"/>
    <w:rsid w:val="633321BA"/>
    <w:rsid w:val="633A15A1"/>
    <w:rsid w:val="636631BC"/>
    <w:rsid w:val="6366E8E3"/>
    <w:rsid w:val="6380BADF"/>
    <w:rsid w:val="63928CE7"/>
    <w:rsid w:val="63BBE825"/>
    <w:rsid w:val="63BCC57A"/>
    <w:rsid w:val="63C1D42E"/>
    <w:rsid w:val="63C42939"/>
    <w:rsid w:val="63C522E4"/>
    <w:rsid w:val="63CB63D8"/>
    <w:rsid w:val="63D4D7C1"/>
    <w:rsid w:val="63E7EBF7"/>
    <w:rsid w:val="63E8A455"/>
    <w:rsid w:val="63FD880F"/>
    <w:rsid w:val="6446249B"/>
    <w:rsid w:val="6446A8B5"/>
    <w:rsid w:val="64530EDB"/>
    <w:rsid w:val="646494CD"/>
    <w:rsid w:val="646FFD8D"/>
    <w:rsid w:val="6483100E"/>
    <w:rsid w:val="6488ADCF"/>
    <w:rsid w:val="64A2327B"/>
    <w:rsid w:val="64AC002E"/>
    <w:rsid w:val="64C76F85"/>
    <w:rsid w:val="64D212C4"/>
    <w:rsid w:val="64D51563"/>
    <w:rsid w:val="64E074D2"/>
    <w:rsid w:val="64F9070C"/>
    <w:rsid w:val="650AD2DD"/>
    <w:rsid w:val="6510D1C2"/>
    <w:rsid w:val="653DA297"/>
    <w:rsid w:val="654FFED3"/>
    <w:rsid w:val="65763F8E"/>
    <w:rsid w:val="658DA816"/>
    <w:rsid w:val="65A83662"/>
    <w:rsid w:val="65BCE169"/>
    <w:rsid w:val="65C2F2B0"/>
    <w:rsid w:val="65D315BA"/>
    <w:rsid w:val="65E51A90"/>
    <w:rsid w:val="65EEE0A2"/>
    <w:rsid w:val="65F1681B"/>
    <w:rsid w:val="65FA2E70"/>
    <w:rsid w:val="65FE5894"/>
    <w:rsid w:val="6613DA08"/>
    <w:rsid w:val="6614050A"/>
    <w:rsid w:val="663B5C21"/>
    <w:rsid w:val="66407B8F"/>
    <w:rsid w:val="66470DE3"/>
    <w:rsid w:val="6647C9E4"/>
    <w:rsid w:val="664891E3"/>
    <w:rsid w:val="66530BC6"/>
    <w:rsid w:val="666D4CA8"/>
    <w:rsid w:val="6691A9C1"/>
    <w:rsid w:val="66B302E9"/>
    <w:rsid w:val="66BAE296"/>
    <w:rsid w:val="66D677E9"/>
    <w:rsid w:val="66F3F18F"/>
    <w:rsid w:val="671981C3"/>
    <w:rsid w:val="67413A3E"/>
    <w:rsid w:val="6747918F"/>
    <w:rsid w:val="6784DC4A"/>
    <w:rsid w:val="67A41EE7"/>
    <w:rsid w:val="67A62EC9"/>
    <w:rsid w:val="67ABA108"/>
    <w:rsid w:val="67AFD56B"/>
    <w:rsid w:val="67DB1454"/>
    <w:rsid w:val="6822393D"/>
    <w:rsid w:val="68235DB6"/>
    <w:rsid w:val="682F5C17"/>
    <w:rsid w:val="68340052"/>
    <w:rsid w:val="6838F282"/>
    <w:rsid w:val="684F3E6C"/>
    <w:rsid w:val="6854CE12"/>
    <w:rsid w:val="68607D04"/>
    <w:rsid w:val="68703A6F"/>
    <w:rsid w:val="6877693F"/>
    <w:rsid w:val="68C3D148"/>
    <w:rsid w:val="68F40C47"/>
    <w:rsid w:val="68FC8095"/>
    <w:rsid w:val="68FE245C"/>
    <w:rsid w:val="6908D74B"/>
    <w:rsid w:val="692000BF"/>
    <w:rsid w:val="69436DE7"/>
    <w:rsid w:val="6960453A"/>
    <w:rsid w:val="69690028"/>
    <w:rsid w:val="69742746"/>
    <w:rsid w:val="697F75E9"/>
    <w:rsid w:val="699E4C67"/>
    <w:rsid w:val="69A70E7D"/>
    <w:rsid w:val="69A9F631"/>
    <w:rsid w:val="69BE1B87"/>
    <w:rsid w:val="69F60A9C"/>
    <w:rsid w:val="69FA9EB2"/>
    <w:rsid w:val="6A151B73"/>
    <w:rsid w:val="6A3FD535"/>
    <w:rsid w:val="6A512285"/>
    <w:rsid w:val="6A91387A"/>
    <w:rsid w:val="6A9D2CA7"/>
    <w:rsid w:val="6AB6ADFE"/>
    <w:rsid w:val="6ACBAB31"/>
    <w:rsid w:val="6ACEA121"/>
    <w:rsid w:val="6AF69C1D"/>
    <w:rsid w:val="6AF83B2D"/>
    <w:rsid w:val="6B0EDD8B"/>
    <w:rsid w:val="6B159C21"/>
    <w:rsid w:val="6B22FC67"/>
    <w:rsid w:val="6B51C79A"/>
    <w:rsid w:val="6B587F9D"/>
    <w:rsid w:val="6B76ADC2"/>
    <w:rsid w:val="6B7D4AE0"/>
    <w:rsid w:val="6BB0455B"/>
    <w:rsid w:val="6BC85E87"/>
    <w:rsid w:val="6BE5BA76"/>
    <w:rsid w:val="6C2568B0"/>
    <w:rsid w:val="6C2F0DFF"/>
    <w:rsid w:val="6C32EC2C"/>
    <w:rsid w:val="6C684104"/>
    <w:rsid w:val="6C7ADCD3"/>
    <w:rsid w:val="6C83DB65"/>
    <w:rsid w:val="6CC2791A"/>
    <w:rsid w:val="6CC39331"/>
    <w:rsid w:val="6CC753C5"/>
    <w:rsid w:val="6CCAFDA6"/>
    <w:rsid w:val="6CDD03CF"/>
    <w:rsid w:val="6CE82FD9"/>
    <w:rsid w:val="6D14594A"/>
    <w:rsid w:val="6D25A1B3"/>
    <w:rsid w:val="6D2F050C"/>
    <w:rsid w:val="6D7104B6"/>
    <w:rsid w:val="6D8BF0B2"/>
    <w:rsid w:val="6D93F730"/>
    <w:rsid w:val="6D9FD03B"/>
    <w:rsid w:val="6DBC7B3F"/>
    <w:rsid w:val="6DCD495B"/>
    <w:rsid w:val="6DD39D48"/>
    <w:rsid w:val="6DDEE950"/>
    <w:rsid w:val="6DDFABB0"/>
    <w:rsid w:val="6DF3072B"/>
    <w:rsid w:val="6E16DF0A"/>
    <w:rsid w:val="6E667AF8"/>
    <w:rsid w:val="6E78D430"/>
    <w:rsid w:val="6E7D9464"/>
    <w:rsid w:val="6E9A8331"/>
    <w:rsid w:val="6EA9F266"/>
    <w:rsid w:val="6ED1D3AF"/>
    <w:rsid w:val="6F042C20"/>
    <w:rsid w:val="6F2631B5"/>
    <w:rsid w:val="6F37E45B"/>
    <w:rsid w:val="6F4BCA3C"/>
    <w:rsid w:val="6F4E71AF"/>
    <w:rsid w:val="6F505B54"/>
    <w:rsid w:val="6F510BBD"/>
    <w:rsid w:val="6F57B067"/>
    <w:rsid w:val="6F6B5737"/>
    <w:rsid w:val="6F841F1B"/>
    <w:rsid w:val="6FA18602"/>
    <w:rsid w:val="6FB2AF6B"/>
    <w:rsid w:val="6FCA2E03"/>
    <w:rsid w:val="6FCB5896"/>
    <w:rsid w:val="6FCB7959"/>
    <w:rsid w:val="6FD31293"/>
    <w:rsid w:val="6FDBC512"/>
    <w:rsid w:val="6FE57BC9"/>
    <w:rsid w:val="6FF292CB"/>
    <w:rsid w:val="6FF94BFC"/>
    <w:rsid w:val="700F7429"/>
    <w:rsid w:val="7014A491"/>
    <w:rsid w:val="7025C2DD"/>
    <w:rsid w:val="703C59C1"/>
    <w:rsid w:val="7045E628"/>
    <w:rsid w:val="705C30A5"/>
    <w:rsid w:val="705D9F0D"/>
    <w:rsid w:val="70BB4512"/>
    <w:rsid w:val="70C7F5F6"/>
    <w:rsid w:val="70E38DD2"/>
    <w:rsid w:val="70E635CE"/>
    <w:rsid w:val="7115C6E2"/>
    <w:rsid w:val="71192937"/>
    <w:rsid w:val="71365B04"/>
    <w:rsid w:val="71765AEA"/>
    <w:rsid w:val="71B2DB66"/>
    <w:rsid w:val="71CFAEF5"/>
    <w:rsid w:val="7231E3A2"/>
    <w:rsid w:val="726CCF8C"/>
    <w:rsid w:val="7289E132"/>
    <w:rsid w:val="728CB54F"/>
    <w:rsid w:val="72C9BBAF"/>
    <w:rsid w:val="72E5B9DD"/>
    <w:rsid w:val="7306C184"/>
    <w:rsid w:val="7328B737"/>
    <w:rsid w:val="732A9A48"/>
    <w:rsid w:val="73357472"/>
    <w:rsid w:val="734EABC7"/>
    <w:rsid w:val="735B634F"/>
    <w:rsid w:val="737D7154"/>
    <w:rsid w:val="737D9E62"/>
    <w:rsid w:val="73A4FEEC"/>
    <w:rsid w:val="73C320F6"/>
    <w:rsid w:val="73CD3310"/>
    <w:rsid w:val="73DC4142"/>
    <w:rsid w:val="73ECEED6"/>
    <w:rsid w:val="73F141BE"/>
    <w:rsid w:val="73F1C4A1"/>
    <w:rsid w:val="73F24C6B"/>
    <w:rsid w:val="73FBB608"/>
    <w:rsid w:val="73FDCE5C"/>
    <w:rsid w:val="740440F2"/>
    <w:rsid w:val="74195C2F"/>
    <w:rsid w:val="7431101D"/>
    <w:rsid w:val="7432BEA3"/>
    <w:rsid w:val="743B4C38"/>
    <w:rsid w:val="7462A156"/>
    <w:rsid w:val="749B4918"/>
    <w:rsid w:val="74C03CB6"/>
    <w:rsid w:val="74D543C6"/>
    <w:rsid w:val="74EEE6AF"/>
    <w:rsid w:val="7515B8D1"/>
    <w:rsid w:val="753232E1"/>
    <w:rsid w:val="754D9847"/>
    <w:rsid w:val="755DFC8B"/>
    <w:rsid w:val="756421A9"/>
    <w:rsid w:val="7583A9FC"/>
    <w:rsid w:val="7591921C"/>
    <w:rsid w:val="759CB599"/>
    <w:rsid w:val="75B16D7C"/>
    <w:rsid w:val="75BE3918"/>
    <w:rsid w:val="75CEB5A3"/>
    <w:rsid w:val="75DC2256"/>
    <w:rsid w:val="75E62414"/>
    <w:rsid w:val="75FD2F6C"/>
    <w:rsid w:val="7609A2B9"/>
    <w:rsid w:val="7611FFD8"/>
    <w:rsid w:val="7614E939"/>
    <w:rsid w:val="761FDF83"/>
    <w:rsid w:val="762D1081"/>
    <w:rsid w:val="76433CC5"/>
    <w:rsid w:val="7648BDB3"/>
    <w:rsid w:val="766C9254"/>
    <w:rsid w:val="768999FE"/>
    <w:rsid w:val="7694844F"/>
    <w:rsid w:val="7694A422"/>
    <w:rsid w:val="76B246AE"/>
    <w:rsid w:val="76D7E7D1"/>
    <w:rsid w:val="76F26DF3"/>
    <w:rsid w:val="772A328A"/>
    <w:rsid w:val="7730D299"/>
    <w:rsid w:val="77362D32"/>
    <w:rsid w:val="77592CCC"/>
    <w:rsid w:val="775B0A7A"/>
    <w:rsid w:val="776910A8"/>
    <w:rsid w:val="77772197"/>
    <w:rsid w:val="7779FA7A"/>
    <w:rsid w:val="77941DA5"/>
    <w:rsid w:val="7796FCF7"/>
    <w:rsid w:val="7797C645"/>
    <w:rsid w:val="77A94EF3"/>
    <w:rsid w:val="77D4BADA"/>
    <w:rsid w:val="77E60049"/>
    <w:rsid w:val="77F9E950"/>
    <w:rsid w:val="77FCFC4B"/>
    <w:rsid w:val="786FB99A"/>
    <w:rsid w:val="78C25FF2"/>
    <w:rsid w:val="78CAACA0"/>
    <w:rsid w:val="78D6271B"/>
    <w:rsid w:val="78DB541C"/>
    <w:rsid w:val="78DD74C1"/>
    <w:rsid w:val="78EC1E4E"/>
    <w:rsid w:val="7922F165"/>
    <w:rsid w:val="79559766"/>
    <w:rsid w:val="7955FF84"/>
    <w:rsid w:val="795F3DFA"/>
    <w:rsid w:val="797FC9B7"/>
    <w:rsid w:val="7980B36F"/>
    <w:rsid w:val="798E2922"/>
    <w:rsid w:val="79C3E90B"/>
    <w:rsid w:val="79C95563"/>
    <w:rsid w:val="79D9BAC6"/>
    <w:rsid w:val="7A0830C8"/>
    <w:rsid w:val="7A26147E"/>
    <w:rsid w:val="7A4229F6"/>
    <w:rsid w:val="7A4B9342"/>
    <w:rsid w:val="7A4F16EC"/>
    <w:rsid w:val="7A5C0032"/>
    <w:rsid w:val="7A5E46AE"/>
    <w:rsid w:val="7A979A0C"/>
    <w:rsid w:val="7AA25201"/>
    <w:rsid w:val="7AAA88E1"/>
    <w:rsid w:val="7AB2B690"/>
    <w:rsid w:val="7ABF8CF6"/>
    <w:rsid w:val="7AF71DF2"/>
    <w:rsid w:val="7B5BA851"/>
    <w:rsid w:val="7B5DFE57"/>
    <w:rsid w:val="7B75660C"/>
    <w:rsid w:val="7B934511"/>
    <w:rsid w:val="7BAB0D46"/>
    <w:rsid w:val="7BCD4280"/>
    <w:rsid w:val="7BE069D1"/>
    <w:rsid w:val="7BE0D0D7"/>
    <w:rsid w:val="7C024D62"/>
    <w:rsid w:val="7C2391BF"/>
    <w:rsid w:val="7C4F200A"/>
    <w:rsid w:val="7C597BCE"/>
    <w:rsid w:val="7C6243D2"/>
    <w:rsid w:val="7C7C34DA"/>
    <w:rsid w:val="7C9B26DB"/>
    <w:rsid w:val="7C9BB5E7"/>
    <w:rsid w:val="7CCBB0E1"/>
    <w:rsid w:val="7CD58DCA"/>
    <w:rsid w:val="7CDDB146"/>
    <w:rsid w:val="7CEB9951"/>
    <w:rsid w:val="7D083646"/>
    <w:rsid w:val="7D1BB3A9"/>
    <w:rsid w:val="7D247571"/>
    <w:rsid w:val="7D356FB0"/>
    <w:rsid w:val="7D35701D"/>
    <w:rsid w:val="7D3F1EFB"/>
    <w:rsid w:val="7D44B673"/>
    <w:rsid w:val="7D5167FF"/>
    <w:rsid w:val="7D653802"/>
    <w:rsid w:val="7D69366D"/>
    <w:rsid w:val="7D7B2A72"/>
    <w:rsid w:val="7D7EFBA7"/>
    <w:rsid w:val="7D8576B0"/>
    <w:rsid w:val="7D8F29A3"/>
    <w:rsid w:val="7D8FEF17"/>
    <w:rsid w:val="7DA6D497"/>
    <w:rsid w:val="7DC93417"/>
    <w:rsid w:val="7DD5D793"/>
    <w:rsid w:val="7DFDB97D"/>
    <w:rsid w:val="7E193066"/>
    <w:rsid w:val="7E36E9A1"/>
    <w:rsid w:val="7E414278"/>
    <w:rsid w:val="7E45E968"/>
    <w:rsid w:val="7E7374B9"/>
    <w:rsid w:val="7E8972AF"/>
    <w:rsid w:val="7EA7CABC"/>
    <w:rsid w:val="7EAAD547"/>
    <w:rsid w:val="7EB2E531"/>
    <w:rsid w:val="7ECE37A4"/>
    <w:rsid w:val="7ECEC959"/>
    <w:rsid w:val="7ECF6694"/>
    <w:rsid w:val="7ED01EDD"/>
    <w:rsid w:val="7ED22A2B"/>
    <w:rsid w:val="7EFBF494"/>
    <w:rsid w:val="7F1BEA3C"/>
    <w:rsid w:val="7F2E40CF"/>
    <w:rsid w:val="7F37F0CB"/>
    <w:rsid w:val="7F3BE6E1"/>
    <w:rsid w:val="7F3F34CB"/>
    <w:rsid w:val="7F501DC4"/>
    <w:rsid w:val="7F53E2F1"/>
    <w:rsid w:val="7F54019B"/>
    <w:rsid w:val="7F59CA64"/>
    <w:rsid w:val="7F86F2D5"/>
    <w:rsid w:val="7F91BA97"/>
    <w:rsid w:val="7F9A5CEC"/>
    <w:rsid w:val="7FA0AE95"/>
    <w:rsid w:val="7FACF90A"/>
    <w:rsid w:val="7FBFCEB7"/>
    <w:rsid w:val="7FC4059B"/>
    <w:rsid w:val="7FD1E919"/>
    <w:rsid w:val="7FD4CDDA"/>
    <w:rsid w:val="7FDB4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B0EA"/>
  <w15:chartTrackingRefBased/>
  <w15:docId w15:val="{9C90DCF3-2C28-4041-8B9B-4AA3AFAD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0B"/>
    <w:pPr>
      <w:spacing w:after="120" w:line="264" w:lineRule="auto"/>
    </w:pPr>
    <w:rPr>
      <w:rFonts w:ascii="Arial" w:hAnsi="Arial"/>
      <w:color w:val="262626" w:themeColor="text1" w:themeTint="D9"/>
      <w:sz w:val="20"/>
    </w:rPr>
  </w:style>
  <w:style w:type="paragraph" w:styleId="Heading1">
    <w:name w:val="heading 1"/>
    <w:basedOn w:val="Normal"/>
    <w:next w:val="Normal"/>
    <w:link w:val="Heading1Char"/>
    <w:uiPriority w:val="9"/>
    <w:qFormat/>
    <w:rsid w:val="00ED0777"/>
    <w:pPr>
      <w:spacing w:line="257" w:lineRule="auto"/>
      <w:outlineLvl w:val="0"/>
    </w:pPr>
    <w:rPr>
      <w:rFonts w:eastAsia="Calibri" w:cs="Arial"/>
      <w:b/>
      <w:bCs/>
      <w:color w:val="004784"/>
      <w:sz w:val="24"/>
      <w:szCs w:val="28"/>
    </w:rPr>
  </w:style>
  <w:style w:type="paragraph" w:styleId="Heading2">
    <w:name w:val="heading 2"/>
    <w:basedOn w:val="Normal"/>
    <w:next w:val="Normal"/>
    <w:link w:val="Heading2Char"/>
    <w:uiPriority w:val="9"/>
    <w:semiHidden/>
    <w:unhideWhenUsed/>
    <w:qFormat/>
    <w:rsid w:val="00193A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DF"/>
    <w:pPr>
      <w:spacing w:before="120"/>
      <w:ind w:left="720"/>
    </w:pPr>
  </w:style>
  <w:style w:type="character" w:customStyle="1" w:styleId="normaltextrun">
    <w:name w:val="normaltextrun"/>
    <w:basedOn w:val="DefaultParagraphFont"/>
    <w:uiPriority w:val="1"/>
    <w:rsid w:val="0030710D"/>
  </w:style>
  <w:style w:type="paragraph" w:styleId="CommentText">
    <w:name w:val="annotation text"/>
    <w:basedOn w:val="Normal"/>
    <w:link w:val="CommentTextChar"/>
    <w:uiPriority w:val="99"/>
    <w:unhideWhenUsed/>
    <w:rsid w:val="0030710D"/>
    <w:pPr>
      <w:spacing w:line="240" w:lineRule="auto"/>
    </w:pPr>
    <w:rPr>
      <w:szCs w:val="20"/>
    </w:rPr>
  </w:style>
  <w:style w:type="character" w:customStyle="1" w:styleId="CommentTextChar">
    <w:name w:val="Comment Text Char"/>
    <w:basedOn w:val="DefaultParagraphFont"/>
    <w:link w:val="CommentText"/>
    <w:uiPriority w:val="99"/>
    <w:rsid w:val="0030710D"/>
    <w:rPr>
      <w:sz w:val="20"/>
      <w:szCs w:val="20"/>
    </w:rPr>
  </w:style>
  <w:style w:type="character" w:styleId="CommentReference">
    <w:name w:val="annotation reference"/>
    <w:basedOn w:val="DefaultParagraphFont"/>
    <w:uiPriority w:val="99"/>
    <w:semiHidden/>
    <w:unhideWhenUsed/>
    <w:rsid w:val="0030710D"/>
    <w:rPr>
      <w:sz w:val="16"/>
      <w:szCs w:val="16"/>
    </w:rPr>
  </w:style>
  <w:style w:type="paragraph" w:styleId="CommentSubject">
    <w:name w:val="annotation subject"/>
    <w:basedOn w:val="CommentText"/>
    <w:next w:val="CommentText"/>
    <w:link w:val="CommentSubjectChar"/>
    <w:uiPriority w:val="99"/>
    <w:semiHidden/>
    <w:unhideWhenUsed/>
    <w:rsid w:val="0037521E"/>
    <w:rPr>
      <w:b/>
      <w:bCs/>
    </w:rPr>
  </w:style>
  <w:style w:type="character" w:customStyle="1" w:styleId="CommentSubjectChar">
    <w:name w:val="Comment Subject Char"/>
    <w:basedOn w:val="CommentTextChar"/>
    <w:link w:val="CommentSubject"/>
    <w:uiPriority w:val="99"/>
    <w:semiHidden/>
    <w:rsid w:val="0037521E"/>
    <w:rPr>
      <w:b/>
      <w:bCs/>
      <w:sz w:val="20"/>
      <w:szCs w:val="20"/>
    </w:rPr>
  </w:style>
  <w:style w:type="paragraph" w:styleId="Revision">
    <w:name w:val="Revision"/>
    <w:hidden/>
    <w:uiPriority w:val="99"/>
    <w:semiHidden/>
    <w:rsid w:val="00CD6E79"/>
    <w:pPr>
      <w:spacing w:after="0" w:line="240" w:lineRule="auto"/>
    </w:pPr>
  </w:style>
  <w:style w:type="paragraph" w:styleId="Header">
    <w:name w:val="header"/>
    <w:basedOn w:val="Normal"/>
    <w:link w:val="HeaderChar"/>
    <w:uiPriority w:val="99"/>
    <w:unhideWhenUsed/>
    <w:rsid w:val="00B97CE7"/>
    <w:pPr>
      <w:tabs>
        <w:tab w:val="center" w:pos="4680"/>
        <w:tab w:val="right" w:pos="9360"/>
      </w:tabs>
      <w:spacing w:line="240" w:lineRule="auto"/>
    </w:pPr>
  </w:style>
  <w:style w:type="character" w:customStyle="1" w:styleId="HeaderChar">
    <w:name w:val="Header Char"/>
    <w:basedOn w:val="DefaultParagraphFont"/>
    <w:link w:val="Header"/>
    <w:uiPriority w:val="99"/>
    <w:rsid w:val="00B97CE7"/>
  </w:style>
  <w:style w:type="paragraph" w:styleId="Footer">
    <w:name w:val="footer"/>
    <w:basedOn w:val="Normal"/>
    <w:link w:val="FooterChar"/>
    <w:uiPriority w:val="99"/>
    <w:unhideWhenUsed/>
    <w:rsid w:val="00B97CE7"/>
    <w:pPr>
      <w:tabs>
        <w:tab w:val="center" w:pos="4680"/>
        <w:tab w:val="right" w:pos="9360"/>
      </w:tabs>
      <w:spacing w:line="240" w:lineRule="auto"/>
    </w:pPr>
  </w:style>
  <w:style w:type="character" w:customStyle="1" w:styleId="FooterChar">
    <w:name w:val="Footer Char"/>
    <w:basedOn w:val="DefaultParagraphFont"/>
    <w:link w:val="Footer"/>
    <w:uiPriority w:val="99"/>
    <w:rsid w:val="00B97CE7"/>
  </w:style>
  <w:style w:type="character" w:styleId="Mention">
    <w:name w:val="Mention"/>
    <w:basedOn w:val="DefaultParagraphFont"/>
    <w:uiPriority w:val="99"/>
    <w:unhideWhenUsed/>
    <w:rsid w:val="008E1522"/>
    <w:rPr>
      <w:color w:val="2B579A"/>
      <w:shd w:val="clear" w:color="auto" w:fill="E1DFDD"/>
    </w:rPr>
  </w:style>
  <w:style w:type="table" w:styleId="TableGrid">
    <w:name w:val="Table Grid"/>
    <w:basedOn w:val="TableNormal"/>
    <w:uiPriority w:val="59"/>
    <w:rsid w:val="009708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532DA"/>
    <w:rPr>
      <w:color w:val="0563C1" w:themeColor="hyperlink"/>
      <w:u w:val="single"/>
    </w:rPr>
  </w:style>
  <w:style w:type="character" w:styleId="FollowedHyperlink">
    <w:name w:val="FollowedHyperlink"/>
    <w:basedOn w:val="DefaultParagraphFont"/>
    <w:uiPriority w:val="99"/>
    <w:semiHidden/>
    <w:unhideWhenUsed/>
    <w:rsid w:val="002A6D85"/>
    <w:rPr>
      <w:color w:val="954F72" w:themeColor="followedHyperlink"/>
      <w:u w:val="single"/>
    </w:rPr>
  </w:style>
  <w:style w:type="character" w:styleId="UnresolvedMention">
    <w:name w:val="Unresolved Mention"/>
    <w:basedOn w:val="DefaultParagraphFont"/>
    <w:uiPriority w:val="99"/>
    <w:semiHidden/>
    <w:unhideWhenUsed/>
    <w:rsid w:val="00DE0E91"/>
    <w:rPr>
      <w:color w:val="605E5C"/>
      <w:shd w:val="clear" w:color="auto" w:fill="E1DFDD"/>
    </w:rPr>
  </w:style>
  <w:style w:type="character" w:customStyle="1" w:styleId="Heading1Char">
    <w:name w:val="Heading 1 Char"/>
    <w:basedOn w:val="DefaultParagraphFont"/>
    <w:link w:val="Heading1"/>
    <w:uiPriority w:val="9"/>
    <w:rsid w:val="00ED0777"/>
    <w:rPr>
      <w:rFonts w:ascii="Arial" w:eastAsia="Calibri" w:hAnsi="Arial" w:cs="Arial"/>
      <w:b/>
      <w:bCs/>
      <w:color w:val="004784"/>
      <w:sz w:val="24"/>
      <w:szCs w:val="28"/>
    </w:rPr>
  </w:style>
  <w:style w:type="paragraph" w:styleId="TOCHeading">
    <w:name w:val="TOC Heading"/>
    <w:basedOn w:val="Heading1"/>
    <w:next w:val="Normal"/>
    <w:uiPriority w:val="39"/>
    <w:unhideWhenUsed/>
    <w:qFormat/>
    <w:rsid w:val="00D922F8"/>
    <w:pPr>
      <w:outlineLvl w:val="9"/>
    </w:pPr>
  </w:style>
  <w:style w:type="paragraph" w:styleId="NoSpacing">
    <w:name w:val="No Spacing"/>
    <w:basedOn w:val="Normal"/>
    <w:link w:val="NoSpacingChar"/>
    <w:uiPriority w:val="1"/>
    <w:qFormat/>
    <w:rsid w:val="00E96BA0"/>
    <w:pPr>
      <w:spacing w:after="0"/>
    </w:pPr>
    <w:rPr>
      <w:rFonts w:eastAsiaTheme="minorEastAsia"/>
    </w:rPr>
  </w:style>
  <w:style w:type="character" w:customStyle="1" w:styleId="NoSpacingChar">
    <w:name w:val="No Spacing Char"/>
    <w:basedOn w:val="DefaultParagraphFont"/>
    <w:link w:val="NoSpacing"/>
    <w:uiPriority w:val="1"/>
    <w:rsid w:val="00E96BA0"/>
    <w:rPr>
      <w:rFonts w:ascii="Arial" w:eastAsiaTheme="minorEastAsia" w:hAnsi="Arial"/>
      <w:color w:val="262626" w:themeColor="text1" w:themeTint="D9"/>
      <w:sz w:val="20"/>
    </w:rPr>
  </w:style>
  <w:style w:type="character" w:customStyle="1" w:styleId="Heading2Char">
    <w:name w:val="Heading 2 Char"/>
    <w:basedOn w:val="DefaultParagraphFont"/>
    <w:link w:val="Heading2"/>
    <w:uiPriority w:val="9"/>
    <w:semiHidden/>
    <w:rsid w:val="00193AB2"/>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ED0777"/>
  </w:style>
  <w:style w:type="paragraph" w:styleId="Title">
    <w:name w:val="Title"/>
    <w:next w:val="Normal"/>
    <w:link w:val="TitleChar"/>
    <w:uiPriority w:val="10"/>
    <w:qFormat/>
    <w:rsid w:val="00ED0777"/>
    <w:rPr>
      <w:rFonts w:ascii="Arial" w:eastAsia="Calibri" w:hAnsi="Arial" w:cs="Calibri"/>
      <w:b/>
      <w:color w:val="015941"/>
      <w:sz w:val="32"/>
      <w:szCs w:val="28"/>
    </w:rPr>
  </w:style>
  <w:style w:type="character" w:customStyle="1" w:styleId="TitleChar">
    <w:name w:val="Title Char"/>
    <w:basedOn w:val="DefaultParagraphFont"/>
    <w:link w:val="Title"/>
    <w:uiPriority w:val="10"/>
    <w:rsid w:val="00ED0777"/>
    <w:rPr>
      <w:rFonts w:ascii="Arial" w:eastAsia="Calibri" w:hAnsi="Arial" w:cs="Calibri"/>
      <w:b/>
      <w:color w:val="01594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4107">
      <w:bodyDiv w:val="1"/>
      <w:marLeft w:val="0"/>
      <w:marRight w:val="0"/>
      <w:marTop w:val="0"/>
      <w:marBottom w:val="0"/>
      <w:divBdr>
        <w:top w:val="none" w:sz="0" w:space="0" w:color="auto"/>
        <w:left w:val="none" w:sz="0" w:space="0" w:color="auto"/>
        <w:bottom w:val="none" w:sz="0" w:space="0" w:color="auto"/>
        <w:right w:val="none" w:sz="0" w:space="0" w:color="auto"/>
      </w:divBdr>
    </w:div>
    <w:div w:id="841820101">
      <w:bodyDiv w:val="1"/>
      <w:marLeft w:val="0"/>
      <w:marRight w:val="0"/>
      <w:marTop w:val="0"/>
      <w:marBottom w:val="0"/>
      <w:divBdr>
        <w:top w:val="none" w:sz="0" w:space="0" w:color="auto"/>
        <w:left w:val="none" w:sz="0" w:space="0" w:color="auto"/>
        <w:bottom w:val="none" w:sz="0" w:space="0" w:color="auto"/>
        <w:right w:val="none" w:sz="0" w:space="0" w:color="auto"/>
      </w:divBdr>
      <w:divsChild>
        <w:div w:id="498273782">
          <w:marLeft w:val="0"/>
          <w:marRight w:val="0"/>
          <w:marTop w:val="0"/>
          <w:marBottom w:val="0"/>
          <w:divBdr>
            <w:top w:val="none" w:sz="0" w:space="0" w:color="auto"/>
            <w:left w:val="none" w:sz="0" w:space="0" w:color="auto"/>
            <w:bottom w:val="none" w:sz="0" w:space="0" w:color="auto"/>
            <w:right w:val="none" w:sz="0" w:space="0" w:color="auto"/>
          </w:divBdr>
          <w:divsChild>
            <w:div w:id="10840373">
              <w:marLeft w:val="0"/>
              <w:marRight w:val="0"/>
              <w:marTop w:val="0"/>
              <w:marBottom w:val="0"/>
              <w:divBdr>
                <w:top w:val="none" w:sz="0" w:space="0" w:color="auto"/>
                <w:left w:val="none" w:sz="0" w:space="0" w:color="auto"/>
                <w:bottom w:val="none" w:sz="0" w:space="0" w:color="auto"/>
                <w:right w:val="none" w:sz="0" w:space="0" w:color="auto"/>
              </w:divBdr>
            </w:div>
            <w:div w:id="120541867">
              <w:marLeft w:val="0"/>
              <w:marRight w:val="0"/>
              <w:marTop w:val="0"/>
              <w:marBottom w:val="0"/>
              <w:divBdr>
                <w:top w:val="none" w:sz="0" w:space="0" w:color="auto"/>
                <w:left w:val="none" w:sz="0" w:space="0" w:color="auto"/>
                <w:bottom w:val="none" w:sz="0" w:space="0" w:color="auto"/>
                <w:right w:val="none" w:sz="0" w:space="0" w:color="auto"/>
              </w:divBdr>
            </w:div>
            <w:div w:id="143132305">
              <w:marLeft w:val="0"/>
              <w:marRight w:val="0"/>
              <w:marTop w:val="0"/>
              <w:marBottom w:val="0"/>
              <w:divBdr>
                <w:top w:val="none" w:sz="0" w:space="0" w:color="auto"/>
                <w:left w:val="none" w:sz="0" w:space="0" w:color="auto"/>
                <w:bottom w:val="none" w:sz="0" w:space="0" w:color="auto"/>
                <w:right w:val="none" w:sz="0" w:space="0" w:color="auto"/>
              </w:divBdr>
            </w:div>
            <w:div w:id="188684547">
              <w:marLeft w:val="0"/>
              <w:marRight w:val="0"/>
              <w:marTop w:val="0"/>
              <w:marBottom w:val="0"/>
              <w:divBdr>
                <w:top w:val="none" w:sz="0" w:space="0" w:color="auto"/>
                <w:left w:val="none" w:sz="0" w:space="0" w:color="auto"/>
                <w:bottom w:val="none" w:sz="0" w:space="0" w:color="auto"/>
                <w:right w:val="none" w:sz="0" w:space="0" w:color="auto"/>
              </w:divBdr>
            </w:div>
            <w:div w:id="526255576">
              <w:marLeft w:val="0"/>
              <w:marRight w:val="0"/>
              <w:marTop w:val="0"/>
              <w:marBottom w:val="0"/>
              <w:divBdr>
                <w:top w:val="none" w:sz="0" w:space="0" w:color="auto"/>
                <w:left w:val="none" w:sz="0" w:space="0" w:color="auto"/>
                <w:bottom w:val="none" w:sz="0" w:space="0" w:color="auto"/>
                <w:right w:val="none" w:sz="0" w:space="0" w:color="auto"/>
              </w:divBdr>
            </w:div>
            <w:div w:id="744375828">
              <w:marLeft w:val="0"/>
              <w:marRight w:val="0"/>
              <w:marTop w:val="0"/>
              <w:marBottom w:val="0"/>
              <w:divBdr>
                <w:top w:val="none" w:sz="0" w:space="0" w:color="auto"/>
                <w:left w:val="none" w:sz="0" w:space="0" w:color="auto"/>
                <w:bottom w:val="none" w:sz="0" w:space="0" w:color="auto"/>
                <w:right w:val="none" w:sz="0" w:space="0" w:color="auto"/>
              </w:divBdr>
            </w:div>
            <w:div w:id="813840927">
              <w:marLeft w:val="0"/>
              <w:marRight w:val="0"/>
              <w:marTop w:val="0"/>
              <w:marBottom w:val="0"/>
              <w:divBdr>
                <w:top w:val="none" w:sz="0" w:space="0" w:color="auto"/>
                <w:left w:val="none" w:sz="0" w:space="0" w:color="auto"/>
                <w:bottom w:val="none" w:sz="0" w:space="0" w:color="auto"/>
                <w:right w:val="none" w:sz="0" w:space="0" w:color="auto"/>
              </w:divBdr>
            </w:div>
            <w:div w:id="848761391">
              <w:marLeft w:val="0"/>
              <w:marRight w:val="0"/>
              <w:marTop w:val="0"/>
              <w:marBottom w:val="0"/>
              <w:divBdr>
                <w:top w:val="none" w:sz="0" w:space="0" w:color="auto"/>
                <w:left w:val="none" w:sz="0" w:space="0" w:color="auto"/>
                <w:bottom w:val="none" w:sz="0" w:space="0" w:color="auto"/>
                <w:right w:val="none" w:sz="0" w:space="0" w:color="auto"/>
              </w:divBdr>
            </w:div>
            <w:div w:id="1020931455">
              <w:marLeft w:val="0"/>
              <w:marRight w:val="0"/>
              <w:marTop w:val="0"/>
              <w:marBottom w:val="0"/>
              <w:divBdr>
                <w:top w:val="none" w:sz="0" w:space="0" w:color="auto"/>
                <w:left w:val="none" w:sz="0" w:space="0" w:color="auto"/>
                <w:bottom w:val="none" w:sz="0" w:space="0" w:color="auto"/>
                <w:right w:val="none" w:sz="0" w:space="0" w:color="auto"/>
              </w:divBdr>
            </w:div>
            <w:div w:id="1269774017">
              <w:marLeft w:val="0"/>
              <w:marRight w:val="0"/>
              <w:marTop w:val="0"/>
              <w:marBottom w:val="0"/>
              <w:divBdr>
                <w:top w:val="none" w:sz="0" w:space="0" w:color="auto"/>
                <w:left w:val="none" w:sz="0" w:space="0" w:color="auto"/>
                <w:bottom w:val="none" w:sz="0" w:space="0" w:color="auto"/>
                <w:right w:val="none" w:sz="0" w:space="0" w:color="auto"/>
              </w:divBdr>
            </w:div>
            <w:div w:id="1535314809">
              <w:marLeft w:val="0"/>
              <w:marRight w:val="0"/>
              <w:marTop w:val="0"/>
              <w:marBottom w:val="0"/>
              <w:divBdr>
                <w:top w:val="none" w:sz="0" w:space="0" w:color="auto"/>
                <w:left w:val="none" w:sz="0" w:space="0" w:color="auto"/>
                <w:bottom w:val="none" w:sz="0" w:space="0" w:color="auto"/>
                <w:right w:val="none" w:sz="0" w:space="0" w:color="auto"/>
              </w:divBdr>
            </w:div>
            <w:div w:id="1845124533">
              <w:marLeft w:val="0"/>
              <w:marRight w:val="0"/>
              <w:marTop w:val="0"/>
              <w:marBottom w:val="0"/>
              <w:divBdr>
                <w:top w:val="none" w:sz="0" w:space="0" w:color="auto"/>
                <w:left w:val="none" w:sz="0" w:space="0" w:color="auto"/>
                <w:bottom w:val="none" w:sz="0" w:space="0" w:color="auto"/>
                <w:right w:val="none" w:sz="0" w:space="0" w:color="auto"/>
              </w:divBdr>
            </w:div>
            <w:div w:id="2024748691">
              <w:marLeft w:val="0"/>
              <w:marRight w:val="0"/>
              <w:marTop w:val="0"/>
              <w:marBottom w:val="0"/>
              <w:divBdr>
                <w:top w:val="none" w:sz="0" w:space="0" w:color="auto"/>
                <w:left w:val="none" w:sz="0" w:space="0" w:color="auto"/>
                <w:bottom w:val="none" w:sz="0" w:space="0" w:color="auto"/>
                <w:right w:val="none" w:sz="0" w:space="0" w:color="auto"/>
              </w:divBdr>
            </w:div>
          </w:divsChild>
        </w:div>
        <w:div w:id="840198058">
          <w:marLeft w:val="0"/>
          <w:marRight w:val="0"/>
          <w:marTop w:val="0"/>
          <w:marBottom w:val="0"/>
          <w:divBdr>
            <w:top w:val="none" w:sz="0" w:space="0" w:color="auto"/>
            <w:left w:val="none" w:sz="0" w:space="0" w:color="auto"/>
            <w:bottom w:val="none" w:sz="0" w:space="0" w:color="auto"/>
            <w:right w:val="none" w:sz="0" w:space="0" w:color="auto"/>
          </w:divBdr>
          <w:divsChild>
            <w:div w:id="111411908">
              <w:marLeft w:val="0"/>
              <w:marRight w:val="0"/>
              <w:marTop w:val="0"/>
              <w:marBottom w:val="0"/>
              <w:divBdr>
                <w:top w:val="none" w:sz="0" w:space="0" w:color="auto"/>
                <w:left w:val="none" w:sz="0" w:space="0" w:color="auto"/>
                <w:bottom w:val="none" w:sz="0" w:space="0" w:color="auto"/>
                <w:right w:val="none" w:sz="0" w:space="0" w:color="auto"/>
              </w:divBdr>
              <w:divsChild>
                <w:div w:id="27612850">
                  <w:marLeft w:val="0"/>
                  <w:marRight w:val="0"/>
                  <w:marTop w:val="0"/>
                  <w:marBottom w:val="0"/>
                  <w:divBdr>
                    <w:top w:val="none" w:sz="0" w:space="0" w:color="auto"/>
                    <w:left w:val="none" w:sz="0" w:space="0" w:color="auto"/>
                    <w:bottom w:val="none" w:sz="0" w:space="0" w:color="auto"/>
                    <w:right w:val="none" w:sz="0" w:space="0" w:color="auto"/>
                  </w:divBdr>
                </w:div>
                <w:div w:id="547953265">
                  <w:marLeft w:val="0"/>
                  <w:marRight w:val="0"/>
                  <w:marTop w:val="0"/>
                  <w:marBottom w:val="0"/>
                  <w:divBdr>
                    <w:top w:val="none" w:sz="0" w:space="0" w:color="auto"/>
                    <w:left w:val="none" w:sz="0" w:space="0" w:color="auto"/>
                    <w:bottom w:val="none" w:sz="0" w:space="0" w:color="auto"/>
                    <w:right w:val="none" w:sz="0" w:space="0" w:color="auto"/>
                  </w:divBdr>
                  <w:divsChild>
                    <w:div w:id="369644438">
                      <w:marLeft w:val="0"/>
                      <w:marRight w:val="0"/>
                      <w:marTop w:val="0"/>
                      <w:marBottom w:val="0"/>
                      <w:divBdr>
                        <w:top w:val="none" w:sz="0" w:space="0" w:color="auto"/>
                        <w:left w:val="none" w:sz="0" w:space="0" w:color="auto"/>
                        <w:bottom w:val="none" w:sz="0" w:space="0" w:color="auto"/>
                        <w:right w:val="none" w:sz="0" w:space="0" w:color="auto"/>
                      </w:divBdr>
                    </w:div>
                    <w:div w:id="878781577">
                      <w:marLeft w:val="0"/>
                      <w:marRight w:val="0"/>
                      <w:marTop w:val="0"/>
                      <w:marBottom w:val="0"/>
                      <w:divBdr>
                        <w:top w:val="none" w:sz="0" w:space="0" w:color="auto"/>
                        <w:left w:val="none" w:sz="0" w:space="0" w:color="auto"/>
                        <w:bottom w:val="none" w:sz="0" w:space="0" w:color="auto"/>
                        <w:right w:val="none" w:sz="0" w:space="0" w:color="auto"/>
                      </w:divBdr>
                    </w:div>
                    <w:div w:id="20599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7/part-292/section-292.8" TargetMode="External"/><Relationship Id="rId21" Type="http://schemas.openxmlformats.org/officeDocument/2006/relationships/hyperlink" Target="https://www.ecfr.gov/current/title-7/part-292/subpart-C" TargetMode="External"/><Relationship Id="rId42" Type="http://schemas.openxmlformats.org/officeDocument/2006/relationships/hyperlink" Target="https://www.ecfr.gov/current/title-7/part-292/section-292.12" TargetMode="External"/><Relationship Id="rId47" Type="http://schemas.openxmlformats.org/officeDocument/2006/relationships/hyperlink" Target="https://codeforamerica.org/resources/summer-ebt-playbook/" TargetMode="External"/><Relationship Id="rId63" Type="http://schemas.openxmlformats.org/officeDocument/2006/relationships/hyperlink" Target="https://www.ecfr.gov/current/title-7/part-292/section-292.14" TargetMode="External"/><Relationship Id="rId68" Type="http://schemas.openxmlformats.org/officeDocument/2006/relationships/hyperlink" Target="https://www.ecfr.gov/current/title-7/part-292/section-292.8" TargetMode="External"/><Relationship Id="rId84" Type="http://schemas.openxmlformats.org/officeDocument/2006/relationships/hyperlink" Target="https://www.ecfr.gov/current/title-7/part-292/section-292.8" TargetMode="External"/><Relationship Id="rId89" Type="http://schemas.openxmlformats.org/officeDocument/2006/relationships/hyperlink" Target="https://www.ecfr.gov/current/title-7/part-292/section-292.19" TargetMode="External"/><Relationship Id="rId16" Type="http://schemas.openxmlformats.org/officeDocument/2006/relationships/hyperlink" Target="https://www.ecfr.gov/current/title-7/part-292/subpart-C" TargetMode="External"/><Relationship Id="rId11" Type="http://schemas.openxmlformats.org/officeDocument/2006/relationships/image" Target="media/image1.png"/><Relationship Id="rId32" Type="http://schemas.openxmlformats.org/officeDocument/2006/relationships/hyperlink" Target="https://www.ecfr.gov/current/title-7/part-292/section-292.15" TargetMode="External"/><Relationship Id="rId37" Type="http://schemas.openxmlformats.org/officeDocument/2006/relationships/hyperlink" Target="https://www.ecfr.gov/current/title-7/part-292/section-292.8" TargetMode="External"/><Relationship Id="rId53" Type="http://schemas.openxmlformats.org/officeDocument/2006/relationships/hyperlink" Target="https://www.ecfr.gov/current/title-7/part-292/section-292.8" TargetMode="External"/><Relationship Id="rId58" Type="http://schemas.openxmlformats.org/officeDocument/2006/relationships/hyperlink" Target="https://www.ecfr.gov/current/title-7/part-292/section-292.12" TargetMode="External"/><Relationship Id="rId74" Type="http://schemas.openxmlformats.org/officeDocument/2006/relationships/hyperlink" Target="https://www.ecfr.gov/current/title-7/part-292/section-292.15" TargetMode="External"/><Relationship Id="rId79" Type="http://schemas.openxmlformats.org/officeDocument/2006/relationships/hyperlink" Target="https://www.ecfr.gov/current/title-7/part-292/section-292.8"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ecfr.gov/current/title-7/part-292/section-292.19" TargetMode="External"/><Relationship Id="rId95" Type="http://schemas.openxmlformats.org/officeDocument/2006/relationships/hyperlink" Target="https://www.ecfr.gov/current/title-7/section-292.19" TargetMode="External"/><Relationship Id="rId22" Type="http://schemas.openxmlformats.org/officeDocument/2006/relationships/hyperlink" Target="https://www.ecfr.gov/current/title-7/part-292/subpart-C" TargetMode="External"/><Relationship Id="rId27" Type="http://schemas.openxmlformats.org/officeDocument/2006/relationships/hyperlink" Target="https://www.ecfr.gov/current/title-7/section-292.2" TargetMode="External"/><Relationship Id="rId43" Type="http://schemas.openxmlformats.org/officeDocument/2006/relationships/hyperlink" Target="https://www.ecfr.gov/current/title-7/part-292/section-292.12" TargetMode="External"/><Relationship Id="rId48" Type="http://schemas.openxmlformats.org/officeDocument/2006/relationships/hyperlink" Target="https://www.ecfr.gov/current/title-7/section-292.2" TargetMode="External"/><Relationship Id="rId64" Type="http://schemas.openxmlformats.org/officeDocument/2006/relationships/hyperlink" Target="https://www.ecfr.gov/current/title-7/part-292/section-292.14" TargetMode="External"/><Relationship Id="rId69" Type="http://schemas.openxmlformats.org/officeDocument/2006/relationships/hyperlink" Target="https://www.ecfr.gov/current/title-7/section-292.9" TargetMode="External"/><Relationship Id="rId80" Type="http://schemas.openxmlformats.org/officeDocument/2006/relationships/hyperlink" Target="https://www.ecfr.gov/current/title-7/section-292.26" TargetMode="External"/><Relationship Id="rId85" Type="http://schemas.openxmlformats.org/officeDocument/2006/relationships/hyperlink" Target="https://www.ecfr.gov/current/title-7/section-292.6" TargetMode="External"/><Relationship Id="rId12" Type="http://schemas.openxmlformats.org/officeDocument/2006/relationships/hyperlink" Target="https://www.ecfr.gov/current/title-7/part-292/subpart-A" TargetMode="External"/><Relationship Id="rId17" Type="http://schemas.openxmlformats.org/officeDocument/2006/relationships/hyperlink" Target="https://www.ecfr.gov/current/title-7/part-292/subpart-C" TargetMode="External"/><Relationship Id="rId25" Type="http://schemas.openxmlformats.org/officeDocument/2006/relationships/hyperlink" Target="https://www.ecfr.gov/current/title-7/section-292.2" TargetMode="External"/><Relationship Id="rId33" Type="http://schemas.openxmlformats.org/officeDocument/2006/relationships/hyperlink" Target="https://www.ecfr.gov/current/title-7/part-292/section-292.15" TargetMode="External"/><Relationship Id="rId38" Type="http://schemas.openxmlformats.org/officeDocument/2006/relationships/hyperlink" Target="https://www.ecfr.gov/current/title-7/part-292/section-292.15" TargetMode="External"/><Relationship Id="rId46" Type="http://schemas.openxmlformats.org/officeDocument/2006/relationships/hyperlink" Target="https://www.ecfr.gov/current/title-7/part-292/section-292.12" TargetMode="External"/><Relationship Id="rId59" Type="http://schemas.openxmlformats.org/officeDocument/2006/relationships/hyperlink" Target="https://www.ecfr.gov/current/title-7/part-292/section-292.12" TargetMode="External"/><Relationship Id="rId67" Type="http://schemas.openxmlformats.org/officeDocument/2006/relationships/hyperlink" Target="https://www.ecfr.gov/current/title-7/part-292/section-292.14" TargetMode="External"/><Relationship Id="rId103" Type="http://schemas.openxmlformats.org/officeDocument/2006/relationships/theme" Target="theme/theme1.xml"/><Relationship Id="rId20" Type="http://schemas.openxmlformats.org/officeDocument/2006/relationships/hyperlink" Target="https://www.fns.usda.gov/sebt/administrative-funding-process-fy24" TargetMode="External"/><Relationship Id="rId41" Type="http://schemas.openxmlformats.org/officeDocument/2006/relationships/hyperlink" Target="https://www.ecfr.gov/current/title-7/part-292/section-292.12" TargetMode="External"/><Relationship Id="rId54" Type="http://schemas.openxmlformats.org/officeDocument/2006/relationships/hyperlink" Target="https://www.ecfr.gov/current/title-7/section-292.13" TargetMode="External"/><Relationship Id="rId62" Type="http://schemas.openxmlformats.org/officeDocument/2006/relationships/hyperlink" Target="https://www.ecfr.gov/current/title-7/part-292/section-292.14" TargetMode="External"/><Relationship Id="rId70" Type="http://schemas.openxmlformats.org/officeDocument/2006/relationships/hyperlink" Target="https://www.ecfr.gov/current/title-7/part-292/section-292.8" TargetMode="External"/><Relationship Id="rId75" Type="http://schemas.openxmlformats.org/officeDocument/2006/relationships/hyperlink" Target="https://www.ecfr.gov/current/title-7/part-292/section-292.8" TargetMode="External"/><Relationship Id="rId83" Type="http://schemas.openxmlformats.org/officeDocument/2006/relationships/hyperlink" Target="https://www.ecfr.gov/current/title-7/part-292/section-292.8" TargetMode="External"/><Relationship Id="rId88" Type="http://schemas.openxmlformats.org/officeDocument/2006/relationships/hyperlink" Target="https://www.ecfr.gov/current/title-7/part-292/section-292.8" TargetMode="External"/><Relationship Id="rId91" Type="http://schemas.openxmlformats.org/officeDocument/2006/relationships/hyperlink" Target="https://www.ecfr.gov/current/title-7/part-292/section-292.8" TargetMode="External"/><Relationship Id="rId96" Type="http://schemas.openxmlformats.org/officeDocument/2006/relationships/hyperlink" Target="https://www.ecfr.gov/current/title-7/part-292/section-292.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7/part-292/subpart-C" TargetMode="External"/><Relationship Id="rId23" Type="http://schemas.openxmlformats.org/officeDocument/2006/relationships/hyperlink" Target="https://www.ecfr.gov/current/title-7/part-292/subpart-C" TargetMode="External"/><Relationship Id="rId28" Type="http://schemas.openxmlformats.org/officeDocument/2006/relationships/hyperlink" Target="https://www.ecfr.gov/current/title-7/section-292.2" TargetMode="External"/><Relationship Id="rId36" Type="http://schemas.openxmlformats.org/officeDocument/2006/relationships/hyperlink" Target="https://www.ecfr.gov/current/title-7/part-292/section-292.15" TargetMode="External"/><Relationship Id="rId49" Type="http://schemas.openxmlformats.org/officeDocument/2006/relationships/hyperlink" Target="https://www.ecfr.gov/current/title-7/part-292/section-292.12" TargetMode="External"/><Relationship Id="rId57" Type="http://schemas.openxmlformats.org/officeDocument/2006/relationships/hyperlink" Target="https://www.ecfr.gov/current/title-7/part-292/section-292.8" TargetMode="External"/><Relationship Id="rId10" Type="http://schemas.openxmlformats.org/officeDocument/2006/relationships/endnotes" Target="endnotes.xml"/><Relationship Id="rId31" Type="http://schemas.openxmlformats.org/officeDocument/2006/relationships/hyperlink" Target="https://www.ecfr.gov/current/title-7/section-292.2" TargetMode="External"/><Relationship Id="rId44" Type="http://schemas.openxmlformats.org/officeDocument/2006/relationships/hyperlink" Target="https://www.ecfr.gov/current/title-7/part-292/section-292.12" TargetMode="External"/><Relationship Id="rId52" Type="http://schemas.openxmlformats.org/officeDocument/2006/relationships/hyperlink" Target="https://www.ecfr.gov/current/title-7/part-292/section-292.12" TargetMode="External"/><Relationship Id="rId60" Type="http://schemas.openxmlformats.org/officeDocument/2006/relationships/hyperlink" Target="https://www.ecfr.gov/current/title-7/part-292/section-292.8" TargetMode="External"/><Relationship Id="rId65" Type="http://schemas.openxmlformats.org/officeDocument/2006/relationships/hyperlink" Target="https://www.ecfr.gov/current/title-7/part-292/section-292.14" TargetMode="External"/><Relationship Id="rId73" Type="http://schemas.openxmlformats.org/officeDocument/2006/relationships/hyperlink" Target="https://www.ecfr.gov/current/title-7/part-292/section-292.12" TargetMode="External"/><Relationship Id="rId78" Type="http://schemas.openxmlformats.org/officeDocument/2006/relationships/hyperlink" Target="https://www.ecfr.gov/current/title-7/section-292.25" TargetMode="External"/><Relationship Id="rId81" Type="http://schemas.openxmlformats.org/officeDocument/2006/relationships/hyperlink" Target="https://www.ecfr.gov/current/title-7/section-292.26" TargetMode="External"/><Relationship Id="rId86" Type="http://schemas.openxmlformats.org/officeDocument/2006/relationships/hyperlink" Target="https://www.ecfr.gov/current/title-7/part-292/section-292.8" TargetMode="External"/><Relationship Id="rId94" Type="http://schemas.openxmlformats.org/officeDocument/2006/relationships/hyperlink" Target="https://www.ecfr.gov/current/title-7/part-292/section-292.19" TargetMode="External"/><Relationship Id="rId99" Type="http://schemas.openxmlformats.org/officeDocument/2006/relationships/hyperlink" Target="https://www.ecfr.gov/current/title-7/section-246.12" TargetMode="Externa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7/part-292/subpart-C" TargetMode="External"/><Relationship Id="rId18" Type="http://schemas.openxmlformats.org/officeDocument/2006/relationships/hyperlink" Target="https://www.ecfr.gov/current/title-7/section-292.26" TargetMode="External"/><Relationship Id="rId39" Type="http://schemas.openxmlformats.org/officeDocument/2006/relationships/hyperlink" Target="https://www.ecfr.gov/current/title-7/section-292.27" TargetMode="External"/><Relationship Id="rId34" Type="http://schemas.openxmlformats.org/officeDocument/2006/relationships/hyperlink" Target="https://www.ecfr.gov/current/title-7/part-292/section-292.15" TargetMode="External"/><Relationship Id="rId50" Type="http://schemas.openxmlformats.org/officeDocument/2006/relationships/hyperlink" Target="https://www.ecfr.gov/current/title-7/section-292.12" TargetMode="External"/><Relationship Id="rId55" Type="http://schemas.openxmlformats.org/officeDocument/2006/relationships/hyperlink" Target="https://www.fns.usda.gov/sebt/questions-answers" TargetMode="External"/><Relationship Id="rId76" Type="http://schemas.openxmlformats.org/officeDocument/2006/relationships/hyperlink" Target="https://www.ecfr.gov/current/title-7/part-292/section-292.15" TargetMode="External"/><Relationship Id="rId97" Type="http://schemas.openxmlformats.org/officeDocument/2006/relationships/hyperlink" Target="https://www.ecfr.gov/current/title-7/section-246.12" TargetMode="External"/><Relationship Id="rId104"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ecfr.gov/current/title-7/part-292/section-292.9" TargetMode="External"/><Relationship Id="rId92" Type="http://schemas.openxmlformats.org/officeDocument/2006/relationships/hyperlink" Target="https://www.ecfr.gov/current/title-7/part-292/section-292.19" TargetMode="External"/><Relationship Id="rId2" Type="http://schemas.openxmlformats.org/officeDocument/2006/relationships/customXml" Target="../customXml/item2.xml"/><Relationship Id="rId29" Type="http://schemas.openxmlformats.org/officeDocument/2006/relationships/hyperlink" Target="https://www.ecfr.gov/current/title-7/part-292/section-292.8" TargetMode="External"/><Relationship Id="rId24" Type="http://schemas.openxmlformats.org/officeDocument/2006/relationships/hyperlink" Target="https://www.fns.usda.gov/sebt/estimated-children-eligible" TargetMode="External"/><Relationship Id="rId40" Type="http://schemas.openxmlformats.org/officeDocument/2006/relationships/hyperlink" Target="https://www.ecfr.gov/current/title-7/part-292/section-292.8" TargetMode="External"/><Relationship Id="rId45" Type="http://schemas.openxmlformats.org/officeDocument/2006/relationships/hyperlink" Target="https://codeforamerica.org/resources/summer-ebt-playbook/" TargetMode="External"/><Relationship Id="rId66" Type="http://schemas.openxmlformats.org/officeDocument/2006/relationships/hyperlink" Target="https://www.ecfr.gov/current/title-7/section-292.14" TargetMode="External"/><Relationship Id="rId87" Type="http://schemas.openxmlformats.org/officeDocument/2006/relationships/hyperlink" Target="https://www.ecfr.gov/current/title-7/part-292/section-292.19" TargetMode="External"/><Relationship Id="rId61" Type="http://schemas.openxmlformats.org/officeDocument/2006/relationships/hyperlink" Target="https://www.ecfr.gov/current/title-7/section-292.14" TargetMode="External"/><Relationship Id="rId82" Type="http://schemas.openxmlformats.org/officeDocument/2006/relationships/hyperlink" Target="https://www.ecfr.gov/current/title-7/part-292/section-292.8" TargetMode="External"/><Relationship Id="rId19" Type="http://schemas.openxmlformats.org/officeDocument/2006/relationships/hyperlink" Target="https://www.ecfr.gov/current/title-7/part-292/subpart-C" TargetMode="External"/><Relationship Id="rId14" Type="http://schemas.openxmlformats.org/officeDocument/2006/relationships/hyperlink" Target="https://www.ecfr.gov/current/title-7/part-292/subpart-C" TargetMode="External"/><Relationship Id="rId30" Type="http://schemas.openxmlformats.org/officeDocument/2006/relationships/hyperlink" Target="https://www.ecfr.gov/current/title-7/part-292/section-292.15" TargetMode="External"/><Relationship Id="rId35" Type="http://schemas.openxmlformats.org/officeDocument/2006/relationships/hyperlink" Target="https://www.govinfo.gov/content/pkg/COMPS-10333/pdf/COMPS-10333.pdf" TargetMode="External"/><Relationship Id="rId56" Type="http://schemas.openxmlformats.org/officeDocument/2006/relationships/hyperlink" Target="https://www.fns.usda.gov/sebt/questions-answers" TargetMode="External"/><Relationship Id="rId77" Type="http://schemas.openxmlformats.org/officeDocument/2006/relationships/hyperlink" Target="https://www.ecfr.gov/current/title-7/part-292/section-292.8"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cfr.gov/current/title-7/part-292/section-292.8" TargetMode="External"/><Relationship Id="rId72" Type="http://schemas.openxmlformats.org/officeDocument/2006/relationships/hyperlink" Target="https://www.ecfr.gov/current/title-7/part-292/section-292.12" TargetMode="External"/><Relationship Id="rId93" Type="http://schemas.openxmlformats.org/officeDocument/2006/relationships/hyperlink" Target="https://www.ecfr.gov/current/title-7/part-292/section-292.8" TargetMode="External"/><Relationship Id="rId98" Type="http://schemas.openxmlformats.org/officeDocument/2006/relationships/hyperlink" Target="https://www.ecfr.gov/current/title-7/section-246.1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20b77b-acc1-431f-a0e0-abbb3425c4d5">
      <UserInfo>
        <DisplayName>Applebaum Rufe, Margaret - FNS</DisplayName>
        <AccountId>54</AccountId>
        <AccountType/>
      </UserInfo>
      <UserInfo>
        <DisplayName>Bishop, Rachel - FNS</DisplayName>
        <AccountId>60</AccountId>
        <AccountType/>
      </UserInfo>
      <UserInfo>
        <DisplayName>Klos, Sara - FNS</DisplayName>
        <AccountId>70</AccountId>
        <AccountType/>
      </UserInfo>
      <UserInfo>
        <DisplayName>Fitzgerald, Lisa - FNS</DisplayName>
        <AccountId>443</AccountId>
        <AccountType/>
      </UserInfo>
      <UserInfo>
        <DisplayName>Mouw, Traci - FNS</DisplayName>
        <AccountId>298</AccountId>
        <AccountType/>
      </UserInfo>
      <UserInfo>
        <DisplayName>Pierce, Shelly - FNS</DisplayName>
        <AccountId>80</AccountId>
        <AccountType/>
      </UserInfo>
    </SharedWithUsers>
    <TaxCatchAll xmlns="f720b77b-acc1-431f-a0e0-abbb3425c4d5" xsi:nil="true"/>
    <_Flow_SignoffStatus xmlns="98a26b81-0323-4ee7-a678-12700234d145" xsi:nil="true"/>
    <lcf76f155ced4ddcb4097134ff3c332f xmlns="98a26b81-0323-4ee7-a678-12700234d1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20" ma:contentTypeDescription="Create a new document." ma:contentTypeScope="" ma:versionID="520b7700077ac378d9ea5998435250c7">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60e430fb3ee97f77a69feb67c517dcd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0010-208C-46FE-9C58-6242AC77EA6D}">
  <ds:schemaRefs>
    <ds:schemaRef ds:uri="http://schemas.microsoft.com/sharepoint/v3/contenttype/forms"/>
  </ds:schemaRefs>
</ds:datastoreItem>
</file>

<file path=customXml/itemProps2.xml><?xml version="1.0" encoding="utf-8"?>
<ds:datastoreItem xmlns:ds="http://schemas.openxmlformats.org/officeDocument/2006/customXml" ds:itemID="{40CE37D6-D07A-4196-86C6-7E88C97F4A70}">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3.xml><?xml version="1.0" encoding="utf-8"?>
<ds:datastoreItem xmlns:ds="http://schemas.openxmlformats.org/officeDocument/2006/customXml" ds:itemID="{71E7F65A-897D-420E-94AA-3C3FEBE93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7D0B7-A9D6-450D-B1B0-C45EF0F1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16</Pages>
  <Words>8758</Words>
  <Characters>49923</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Summer Electronic Benefit Transfer for Children (Summer EBT) Plan for Operations and Management (POM) Template </vt:lpstr>
    </vt:vector>
  </TitlesOfParts>
  <Manager/>
  <Company/>
  <LinksUpToDate>false</LinksUpToDate>
  <CharactersWithSpaces>58564</CharactersWithSpaces>
  <SharedDoc>false</SharedDoc>
  <HyperlinkBase/>
  <HLinks>
    <vt:vector size="528" baseType="variant">
      <vt:variant>
        <vt:i4>3670053</vt:i4>
      </vt:variant>
      <vt:variant>
        <vt:i4>528</vt:i4>
      </vt:variant>
      <vt:variant>
        <vt:i4>0</vt:i4>
      </vt:variant>
      <vt:variant>
        <vt:i4>5</vt:i4>
      </vt:variant>
      <vt:variant>
        <vt:lpwstr>https://www.ecfr.gov/current/title-7/section-246.12</vt:lpwstr>
      </vt:variant>
      <vt:variant>
        <vt:lpwstr/>
      </vt:variant>
      <vt:variant>
        <vt:i4>3670053</vt:i4>
      </vt:variant>
      <vt:variant>
        <vt:i4>525</vt:i4>
      </vt:variant>
      <vt:variant>
        <vt:i4>0</vt:i4>
      </vt:variant>
      <vt:variant>
        <vt:i4>5</vt:i4>
      </vt:variant>
      <vt:variant>
        <vt:lpwstr>https://www.ecfr.gov/current/title-7/section-246.12</vt:lpwstr>
      </vt:variant>
      <vt:variant>
        <vt:lpwstr/>
      </vt:variant>
      <vt:variant>
        <vt:i4>3670053</vt:i4>
      </vt:variant>
      <vt:variant>
        <vt:i4>522</vt:i4>
      </vt:variant>
      <vt:variant>
        <vt:i4>0</vt:i4>
      </vt:variant>
      <vt:variant>
        <vt:i4>5</vt:i4>
      </vt:variant>
      <vt:variant>
        <vt:lpwstr>https://www.ecfr.gov/current/title-7/section-246.12</vt:lpwstr>
      </vt:variant>
      <vt:variant>
        <vt:lpwstr/>
      </vt:variant>
      <vt:variant>
        <vt:i4>4063286</vt:i4>
      </vt:variant>
      <vt:variant>
        <vt:i4>516</vt:i4>
      </vt:variant>
      <vt:variant>
        <vt:i4>0</vt:i4>
      </vt:variant>
      <vt:variant>
        <vt:i4>5</vt:i4>
      </vt:variant>
      <vt:variant>
        <vt:lpwstr>https://www.ecfr.gov/current/title-7/part-292/section-292.19</vt:lpwstr>
      </vt:variant>
      <vt:variant>
        <vt:lpwstr>p-292.19(c)</vt:lpwstr>
      </vt:variant>
      <vt:variant>
        <vt:i4>3932200</vt:i4>
      </vt:variant>
      <vt:variant>
        <vt:i4>513</vt:i4>
      </vt:variant>
      <vt:variant>
        <vt:i4>0</vt:i4>
      </vt:variant>
      <vt:variant>
        <vt:i4>5</vt:i4>
      </vt:variant>
      <vt:variant>
        <vt:lpwstr>https://www.ecfr.gov/current/title-7/section-292.19</vt:lpwstr>
      </vt:variant>
      <vt:variant>
        <vt:lpwstr/>
      </vt:variant>
      <vt:variant>
        <vt:i4>4063286</vt:i4>
      </vt:variant>
      <vt:variant>
        <vt:i4>507</vt:i4>
      </vt:variant>
      <vt:variant>
        <vt:i4>0</vt:i4>
      </vt:variant>
      <vt:variant>
        <vt:i4>5</vt:i4>
      </vt:variant>
      <vt:variant>
        <vt:lpwstr>https://www.ecfr.gov/current/title-7/part-292/section-292.19</vt:lpwstr>
      </vt:variant>
      <vt:variant>
        <vt:lpwstr>p-292.19(c)</vt:lpwstr>
      </vt:variant>
      <vt:variant>
        <vt:i4>7012456</vt:i4>
      </vt:variant>
      <vt:variant>
        <vt:i4>501</vt:i4>
      </vt:variant>
      <vt:variant>
        <vt:i4>0</vt:i4>
      </vt:variant>
      <vt:variant>
        <vt:i4>5</vt:i4>
      </vt:variant>
      <vt:variant>
        <vt:lpwstr>https://www.ecfr.gov/current/title-7/part-292/section-292.8</vt:lpwstr>
      </vt:variant>
      <vt:variant>
        <vt:lpwstr>p-292.8(f)(7)</vt:lpwstr>
      </vt:variant>
      <vt:variant>
        <vt:i4>3932214</vt:i4>
      </vt:variant>
      <vt:variant>
        <vt:i4>486</vt:i4>
      </vt:variant>
      <vt:variant>
        <vt:i4>0</vt:i4>
      </vt:variant>
      <vt:variant>
        <vt:i4>5</vt:i4>
      </vt:variant>
      <vt:variant>
        <vt:lpwstr>https://www.ecfr.gov/current/title-7/part-292/section-292.19</vt:lpwstr>
      </vt:variant>
      <vt:variant>
        <vt:lpwstr>p-292.19(a)</vt:lpwstr>
      </vt:variant>
      <vt:variant>
        <vt:i4>6946920</vt:i4>
      </vt:variant>
      <vt:variant>
        <vt:i4>483</vt:i4>
      </vt:variant>
      <vt:variant>
        <vt:i4>0</vt:i4>
      </vt:variant>
      <vt:variant>
        <vt:i4>5</vt:i4>
      </vt:variant>
      <vt:variant>
        <vt:lpwstr>https://www.ecfr.gov/current/title-7/part-292/section-292.8</vt:lpwstr>
      </vt:variant>
      <vt:variant>
        <vt:lpwstr>p-292.8(f)(6)</vt:lpwstr>
      </vt:variant>
      <vt:variant>
        <vt:i4>3997740</vt:i4>
      </vt:variant>
      <vt:variant>
        <vt:i4>480</vt:i4>
      </vt:variant>
      <vt:variant>
        <vt:i4>0</vt:i4>
      </vt:variant>
      <vt:variant>
        <vt:i4>5</vt:i4>
      </vt:variant>
      <vt:variant>
        <vt:lpwstr>https://www.ecfr.gov/current/title-7/part-292/section-292.19</vt:lpwstr>
      </vt:variant>
      <vt:variant>
        <vt:lpwstr>p-292.19(a)(3)</vt:lpwstr>
      </vt:variant>
      <vt:variant>
        <vt:i4>3997740</vt:i4>
      </vt:variant>
      <vt:variant>
        <vt:i4>474</vt:i4>
      </vt:variant>
      <vt:variant>
        <vt:i4>0</vt:i4>
      </vt:variant>
      <vt:variant>
        <vt:i4>5</vt:i4>
      </vt:variant>
      <vt:variant>
        <vt:lpwstr>https://www.ecfr.gov/current/title-7/part-292/section-292.19</vt:lpwstr>
      </vt:variant>
      <vt:variant>
        <vt:lpwstr>p-292.19(a)(3)</vt:lpwstr>
      </vt:variant>
      <vt:variant>
        <vt:i4>6881384</vt:i4>
      </vt:variant>
      <vt:variant>
        <vt:i4>471</vt:i4>
      </vt:variant>
      <vt:variant>
        <vt:i4>0</vt:i4>
      </vt:variant>
      <vt:variant>
        <vt:i4>5</vt:i4>
      </vt:variant>
      <vt:variant>
        <vt:lpwstr>https://www.ecfr.gov/current/title-7/part-292/section-292.8</vt:lpwstr>
      </vt:variant>
      <vt:variant>
        <vt:lpwstr>p-292.8(f)(5)</vt:lpwstr>
      </vt:variant>
      <vt:variant>
        <vt:i4>3932214</vt:i4>
      </vt:variant>
      <vt:variant>
        <vt:i4>444</vt:i4>
      </vt:variant>
      <vt:variant>
        <vt:i4>0</vt:i4>
      </vt:variant>
      <vt:variant>
        <vt:i4>5</vt:i4>
      </vt:variant>
      <vt:variant>
        <vt:lpwstr>https://www.ecfr.gov/current/title-7/part-292/section-292.19</vt:lpwstr>
      </vt:variant>
      <vt:variant>
        <vt:lpwstr>p-292.19(a)</vt:lpwstr>
      </vt:variant>
      <vt:variant>
        <vt:i4>6815848</vt:i4>
      </vt:variant>
      <vt:variant>
        <vt:i4>441</vt:i4>
      </vt:variant>
      <vt:variant>
        <vt:i4>0</vt:i4>
      </vt:variant>
      <vt:variant>
        <vt:i4>5</vt:i4>
      </vt:variant>
      <vt:variant>
        <vt:lpwstr>https://www.ecfr.gov/current/title-7/part-292/section-292.8</vt:lpwstr>
      </vt:variant>
      <vt:variant>
        <vt:lpwstr>p-292.8(f)(4)</vt:lpwstr>
      </vt:variant>
      <vt:variant>
        <vt:i4>3866664</vt:i4>
      </vt:variant>
      <vt:variant>
        <vt:i4>438</vt:i4>
      </vt:variant>
      <vt:variant>
        <vt:i4>0</vt:i4>
      </vt:variant>
      <vt:variant>
        <vt:i4>5</vt:i4>
      </vt:variant>
      <vt:variant>
        <vt:lpwstr>https://www.ecfr.gov/current/title-7/section-292.6</vt:lpwstr>
      </vt:variant>
      <vt:variant>
        <vt:lpwstr/>
      </vt:variant>
      <vt:variant>
        <vt:i4>7274600</vt:i4>
      </vt:variant>
      <vt:variant>
        <vt:i4>432</vt:i4>
      </vt:variant>
      <vt:variant>
        <vt:i4>0</vt:i4>
      </vt:variant>
      <vt:variant>
        <vt:i4>5</vt:i4>
      </vt:variant>
      <vt:variant>
        <vt:lpwstr>https://www.ecfr.gov/current/title-7/part-292/section-292.8</vt:lpwstr>
      </vt:variant>
      <vt:variant>
        <vt:lpwstr>p-292.8(f)(3)</vt:lpwstr>
      </vt:variant>
      <vt:variant>
        <vt:i4>7209064</vt:i4>
      </vt:variant>
      <vt:variant>
        <vt:i4>426</vt:i4>
      </vt:variant>
      <vt:variant>
        <vt:i4>0</vt:i4>
      </vt:variant>
      <vt:variant>
        <vt:i4>5</vt:i4>
      </vt:variant>
      <vt:variant>
        <vt:lpwstr>https://www.ecfr.gov/current/title-7/part-292/section-292.8</vt:lpwstr>
      </vt:variant>
      <vt:variant>
        <vt:lpwstr>p-292.8(f)(2)</vt:lpwstr>
      </vt:variant>
      <vt:variant>
        <vt:i4>7143528</vt:i4>
      </vt:variant>
      <vt:variant>
        <vt:i4>423</vt:i4>
      </vt:variant>
      <vt:variant>
        <vt:i4>0</vt:i4>
      </vt:variant>
      <vt:variant>
        <vt:i4>5</vt:i4>
      </vt:variant>
      <vt:variant>
        <vt:lpwstr>https://www.ecfr.gov/current/title-7/part-292/section-292.8</vt:lpwstr>
      </vt:variant>
      <vt:variant>
        <vt:lpwstr>p-292.8(f)(1)</vt:lpwstr>
      </vt:variant>
      <vt:variant>
        <vt:i4>4128808</vt:i4>
      </vt:variant>
      <vt:variant>
        <vt:i4>417</vt:i4>
      </vt:variant>
      <vt:variant>
        <vt:i4>0</vt:i4>
      </vt:variant>
      <vt:variant>
        <vt:i4>5</vt:i4>
      </vt:variant>
      <vt:variant>
        <vt:lpwstr>https://www.ecfr.gov/current/title-7/section-292.26</vt:lpwstr>
      </vt:variant>
      <vt:variant>
        <vt:lpwstr/>
      </vt:variant>
      <vt:variant>
        <vt:i4>4128808</vt:i4>
      </vt:variant>
      <vt:variant>
        <vt:i4>414</vt:i4>
      </vt:variant>
      <vt:variant>
        <vt:i4>0</vt:i4>
      </vt:variant>
      <vt:variant>
        <vt:i4>5</vt:i4>
      </vt:variant>
      <vt:variant>
        <vt:lpwstr>https://www.ecfr.gov/current/title-7/section-292.26</vt:lpwstr>
      </vt:variant>
      <vt:variant>
        <vt:lpwstr/>
      </vt:variant>
      <vt:variant>
        <vt:i4>4456537</vt:i4>
      </vt:variant>
      <vt:variant>
        <vt:i4>411</vt:i4>
      </vt:variant>
      <vt:variant>
        <vt:i4>0</vt:i4>
      </vt:variant>
      <vt:variant>
        <vt:i4>5</vt:i4>
      </vt:variant>
      <vt:variant>
        <vt:lpwstr>https://www.ecfr.gov/current/title-7/part-292/section-292.8</vt:lpwstr>
      </vt:variant>
      <vt:variant>
        <vt:lpwstr>p-292.8(e)(12)</vt:lpwstr>
      </vt:variant>
      <vt:variant>
        <vt:i4>4128808</vt:i4>
      </vt:variant>
      <vt:variant>
        <vt:i4>405</vt:i4>
      </vt:variant>
      <vt:variant>
        <vt:i4>0</vt:i4>
      </vt:variant>
      <vt:variant>
        <vt:i4>5</vt:i4>
      </vt:variant>
      <vt:variant>
        <vt:lpwstr>https://www.ecfr.gov/current/title-7/section-292.25</vt:lpwstr>
      </vt:variant>
      <vt:variant>
        <vt:lpwstr/>
      </vt:variant>
      <vt:variant>
        <vt:i4>6815851</vt:i4>
      </vt:variant>
      <vt:variant>
        <vt:i4>402</vt:i4>
      </vt:variant>
      <vt:variant>
        <vt:i4>0</vt:i4>
      </vt:variant>
      <vt:variant>
        <vt:i4>5</vt:i4>
      </vt:variant>
      <vt:variant>
        <vt:lpwstr>https://www.ecfr.gov/current/title-7/part-292/section-292.8</vt:lpwstr>
      </vt:variant>
      <vt:variant>
        <vt:lpwstr>p-292.8(e)(4)</vt:lpwstr>
      </vt:variant>
      <vt:variant>
        <vt:i4>3801142</vt:i4>
      </vt:variant>
      <vt:variant>
        <vt:i4>396</vt:i4>
      </vt:variant>
      <vt:variant>
        <vt:i4>0</vt:i4>
      </vt:variant>
      <vt:variant>
        <vt:i4>5</vt:i4>
      </vt:variant>
      <vt:variant>
        <vt:lpwstr>https://www.ecfr.gov/current/title-7/part-292/section-292.15</vt:lpwstr>
      </vt:variant>
      <vt:variant>
        <vt:lpwstr>p-292.15(g)</vt:lpwstr>
      </vt:variant>
      <vt:variant>
        <vt:i4>4456538</vt:i4>
      </vt:variant>
      <vt:variant>
        <vt:i4>393</vt:i4>
      </vt:variant>
      <vt:variant>
        <vt:i4>0</vt:i4>
      </vt:variant>
      <vt:variant>
        <vt:i4>5</vt:i4>
      </vt:variant>
      <vt:variant>
        <vt:lpwstr>https://www.ecfr.gov/current/title-7/part-292/section-292.8</vt:lpwstr>
      </vt:variant>
      <vt:variant>
        <vt:lpwstr>p-292.8(e)(11)</vt:lpwstr>
      </vt:variant>
      <vt:variant>
        <vt:i4>3735606</vt:i4>
      </vt:variant>
      <vt:variant>
        <vt:i4>387</vt:i4>
      </vt:variant>
      <vt:variant>
        <vt:i4>0</vt:i4>
      </vt:variant>
      <vt:variant>
        <vt:i4>5</vt:i4>
      </vt:variant>
      <vt:variant>
        <vt:lpwstr>https://www.ecfr.gov/current/title-7/part-292/section-292.15</vt:lpwstr>
      </vt:variant>
      <vt:variant>
        <vt:lpwstr>p-292.15(d)</vt:lpwstr>
      </vt:variant>
      <vt:variant>
        <vt:i4>3801131</vt:i4>
      </vt:variant>
      <vt:variant>
        <vt:i4>384</vt:i4>
      </vt:variant>
      <vt:variant>
        <vt:i4>0</vt:i4>
      </vt:variant>
      <vt:variant>
        <vt:i4>5</vt:i4>
      </vt:variant>
      <vt:variant>
        <vt:lpwstr>https://www.ecfr.gov/current/title-7/part-292/section-292.12</vt:lpwstr>
      </vt:variant>
      <vt:variant>
        <vt:lpwstr>p-292.12(f)(4)</vt:lpwstr>
      </vt:variant>
      <vt:variant>
        <vt:i4>4063286</vt:i4>
      </vt:variant>
      <vt:variant>
        <vt:i4>381</vt:i4>
      </vt:variant>
      <vt:variant>
        <vt:i4>0</vt:i4>
      </vt:variant>
      <vt:variant>
        <vt:i4>5</vt:i4>
      </vt:variant>
      <vt:variant>
        <vt:lpwstr>https://www.ecfr.gov/current/title-7/part-292/section-292.12</vt:lpwstr>
      </vt:variant>
      <vt:variant>
        <vt:lpwstr>p-292.12(c)</vt:lpwstr>
      </vt:variant>
      <vt:variant>
        <vt:i4>7274605</vt:i4>
      </vt:variant>
      <vt:variant>
        <vt:i4>378</vt:i4>
      </vt:variant>
      <vt:variant>
        <vt:i4>0</vt:i4>
      </vt:variant>
      <vt:variant>
        <vt:i4>5</vt:i4>
      </vt:variant>
      <vt:variant>
        <vt:lpwstr>https://www.ecfr.gov/current/title-7/part-292/section-292.9</vt:lpwstr>
      </vt:variant>
      <vt:variant>
        <vt:lpwstr>p-292.9(b)(3)</vt:lpwstr>
      </vt:variant>
      <vt:variant>
        <vt:i4>6619243</vt:i4>
      </vt:variant>
      <vt:variant>
        <vt:i4>375</vt:i4>
      </vt:variant>
      <vt:variant>
        <vt:i4>0</vt:i4>
      </vt:variant>
      <vt:variant>
        <vt:i4>5</vt:i4>
      </vt:variant>
      <vt:variant>
        <vt:lpwstr>https://www.ecfr.gov/current/title-7/part-292/section-292.8</vt:lpwstr>
      </vt:variant>
      <vt:variant>
        <vt:lpwstr>p-292.8(e)(9)</vt:lpwstr>
      </vt:variant>
      <vt:variant>
        <vt:i4>3407912</vt:i4>
      </vt:variant>
      <vt:variant>
        <vt:i4>369</vt:i4>
      </vt:variant>
      <vt:variant>
        <vt:i4>0</vt:i4>
      </vt:variant>
      <vt:variant>
        <vt:i4>5</vt:i4>
      </vt:variant>
      <vt:variant>
        <vt:lpwstr>https://www.ecfr.gov/current/title-7/section-292.9</vt:lpwstr>
      </vt:variant>
      <vt:variant>
        <vt:lpwstr/>
      </vt:variant>
      <vt:variant>
        <vt:i4>6553707</vt:i4>
      </vt:variant>
      <vt:variant>
        <vt:i4>366</vt:i4>
      </vt:variant>
      <vt:variant>
        <vt:i4>0</vt:i4>
      </vt:variant>
      <vt:variant>
        <vt:i4>5</vt:i4>
      </vt:variant>
      <vt:variant>
        <vt:lpwstr>https://www.ecfr.gov/current/title-7/part-292/section-292.8</vt:lpwstr>
      </vt:variant>
      <vt:variant>
        <vt:lpwstr>p-292.8(e)(8)</vt:lpwstr>
      </vt:variant>
      <vt:variant>
        <vt:i4>3670070</vt:i4>
      </vt:variant>
      <vt:variant>
        <vt:i4>342</vt:i4>
      </vt:variant>
      <vt:variant>
        <vt:i4>0</vt:i4>
      </vt:variant>
      <vt:variant>
        <vt:i4>5</vt:i4>
      </vt:variant>
      <vt:variant>
        <vt:lpwstr>https://www.ecfr.gov/current/title-7/part-292/section-292.14</vt:lpwstr>
      </vt:variant>
      <vt:variant>
        <vt:lpwstr>p-292.14(e)</vt:lpwstr>
      </vt:variant>
      <vt:variant>
        <vt:i4>3932200</vt:i4>
      </vt:variant>
      <vt:variant>
        <vt:i4>330</vt:i4>
      </vt:variant>
      <vt:variant>
        <vt:i4>0</vt:i4>
      </vt:variant>
      <vt:variant>
        <vt:i4>5</vt:i4>
      </vt:variant>
      <vt:variant>
        <vt:lpwstr>https://www.ecfr.gov/current/title-7/section-292.14</vt:lpwstr>
      </vt:variant>
      <vt:variant>
        <vt:lpwstr/>
      </vt:variant>
      <vt:variant>
        <vt:i4>3997740</vt:i4>
      </vt:variant>
      <vt:variant>
        <vt:i4>324</vt:i4>
      </vt:variant>
      <vt:variant>
        <vt:i4>0</vt:i4>
      </vt:variant>
      <vt:variant>
        <vt:i4>5</vt:i4>
      </vt:variant>
      <vt:variant>
        <vt:lpwstr>https://www.ecfr.gov/current/title-7/part-292/section-292.14</vt:lpwstr>
      </vt:variant>
      <vt:variant>
        <vt:lpwstr>p-292.14(a)(3)</vt:lpwstr>
      </vt:variant>
      <vt:variant>
        <vt:i4>3997741</vt:i4>
      </vt:variant>
      <vt:variant>
        <vt:i4>318</vt:i4>
      </vt:variant>
      <vt:variant>
        <vt:i4>0</vt:i4>
      </vt:variant>
      <vt:variant>
        <vt:i4>5</vt:i4>
      </vt:variant>
      <vt:variant>
        <vt:lpwstr>https://www.ecfr.gov/current/title-7/part-292/section-292.14</vt:lpwstr>
      </vt:variant>
      <vt:variant>
        <vt:lpwstr>p-292.14(a)(2)</vt:lpwstr>
      </vt:variant>
      <vt:variant>
        <vt:i4>3670070</vt:i4>
      </vt:variant>
      <vt:variant>
        <vt:i4>312</vt:i4>
      </vt:variant>
      <vt:variant>
        <vt:i4>0</vt:i4>
      </vt:variant>
      <vt:variant>
        <vt:i4>5</vt:i4>
      </vt:variant>
      <vt:variant>
        <vt:lpwstr>https://www.ecfr.gov/current/title-7/part-292/section-292.14</vt:lpwstr>
      </vt:variant>
      <vt:variant>
        <vt:lpwstr>p-292.14(e)</vt:lpwstr>
      </vt:variant>
      <vt:variant>
        <vt:i4>3997742</vt:i4>
      </vt:variant>
      <vt:variant>
        <vt:i4>306</vt:i4>
      </vt:variant>
      <vt:variant>
        <vt:i4>0</vt:i4>
      </vt:variant>
      <vt:variant>
        <vt:i4>5</vt:i4>
      </vt:variant>
      <vt:variant>
        <vt:lpwstr>https://www.ecfr.gov/current/title-7/part-292/section-292.14</vt:lpwstr>
      </vt:variant>
      <vt:variant>
        <vt:lpwstr>p-292.14(a)(1)</vt:lpwstr>
      </vt:variant>
      <vt:variant>
        <vt:i4>3932200</vt:i4>
      </vt:variant>
      <vt:variant>
        <vt:i4>300</vt:i4>
      </vt:variant>
      <vt:variant>
        <vt:i4>0</vt:i4>
      </vt:variant>
      <vt:variant>
        <vt:i4>5</vt:i4>
      </vt:variant>
      <vt:variant>
        <vt:lpwstr>https://www.ecfr.gov/current/title-7/section-292.14</vt:lpwstr>
      </vt:variant>
      <vt:variant>
        <vt:lpwstr/>
      </vt:variant>
      <vt:variant>
        <vt:i4>7012459</vt:i4>
      </vt:variant>
      <vt:variant>
        <vt:i4>297</vt:i4>
      </vt:variant>
      <vt:variant>
        <vt:i4>0</vt:i4>
      </vt:variant>
      <vt:variant>
        <vt:i4>5</vt:i4>
      </vt:variant>
      <vt:variant>
        <vt:lpwstr>https://www.ecfr.gov/current/title-7/part-292/section-292.8</vt:lpwstr>
      </vt:variant>
      <vt:variant>
        <vt:lpwstr>p-292.8(e)(7)</vt:lpwstr>
      </vt:variant>
      <vt:variant>
        <vt:i4>4128813</vt:i4>
      </vt:variant>
      <vt:variant>
        <vt:i4>291</vt:i4>
      </vt:variant>
      <vt:variant>
        <vt:i4>0</vt:i4>
      </vt:variant>
      <vt:variant>
        <vt:i4>5</vt:i4>
      </vt:variant>
      <vt:variant>
        <vt:lpwstr>https://www.ecfr.gov/current/title-7/part-292/section-292.12</vt:lpwstr>
      </vt:variant>
      <vt:variant>
        <vt:lpwstr>p-292.12(c)(2)</vt:lpwstr>
      </vt:variant>
      <vt:variant>
        <vt:i4>3735597</vt:i4>
      </vt:variant>
      <vt:variant>
        <vt:i4>285</vt:i4>
      </vt:variant>
      <vt:variant>
        <vt:i4>0</vt:i4>
      </vt:variant>
      <vt:variant>
        <vt:i4>5</vt:i4>
      </vt:variant>
      <vt:variant>
        <vt:lpwstr>https://www.ecfr.gov/current/title-7/part-292/section-292.12</vt:lpwstr>
      </vt:variant>
      <vt:variant>
        <vt:lpwstr>p-292.12(e)(2)</vt:lpwstr>
      </vt:variant>
      <vt:variant>
        <vt:i4>7012459</vt:i4>
      </vt:variant>
      <vt:variant>
        <vt:i4>282</vt:i4>
      </vt:variant>
      <vt:variant>
        <vt:i4>0</vt:i4>
      </vt:variant>
      <vt:variant>
        <vt:i4>5</vt:i4>
      </vt:variant>
      <vt:variant>
        <vt:lpwstr>https://www.ecfr.gov/current/title-7/part-292/section-292.8</vt:lpwstr>
      </vt:variant>
      <vt:variant>
        <vt:lpwstr>p-292.8(e)(7)</vt:lpwstr>
      </vt:variant>
      <vt:variant>
        <vt:i4>7471152</vt:i4>
      </vt:variant>
      <vt:variant>
        <vt:i4>279</vt:i4>
      </vt:variant>
      <vt:variant>
        <vt:i4>0</vt:i4>
      </vt:variant>
      <vt:variant>
        <vt:i4>5</vt:i4>
      </vt:variant>
      <vt:variant>
        <vt:lpwstr>https://www.fns.usda.gov/sebt/questions-answers</vt:lpwstr>
      </vt:variant>
      <vt:variant>
        <vt:lpwstr/>
      </vt:variant>
      <vt:variant>
        <vt:i4>7471152</vt:i4>
      </vt:variant>
      <vt:variant>
        <vt:i4>267</vt:i4>
      </vt:variant>
      <vt:variant>
        <vt:i4>0</vt:i4>
      </vt:variant>
      <vt:variant>
        <vt:i4>5</vt:i4>
      </vt:variant>
      <vt:variant>
        <vt:lpwstr>https://www.fns.usda.gov/sebt/questions-answers</vt:lpwstr>
      </vt:variant>
      <vt:variant>
        <vt:lpwstr/>
      </vt:variant>
      <vt:variant>
        <vt:i4>3932200</vt:i4>
      </vt:variant>
      <vt:variant>
        <vt:i4>255</vt:i4>
      </vt:variant>
      <vt:variant>
        <vt:i4>0</vt:i4>
      </vt:variant>
      <vt:variant>
        <vt:i4>5</vt:i4>
      </vt:variant>
      <vt:variant>
        <vt:lpwstr>https://www.ecfr.gov/current/title-7/section-292.13</vt:lpwstr>
      </vt:variant>
      <vt:variant>
        <vt:lpwstr/>
      </vt:variant>
      <vt:variant>
        <vt:i4>7012459</vt:i4>
      </vt:variant>
      <vt:variant>
        <vt:i4>252</vt:i4>
      </vt:variant>
      <vt:variant>
        <vt:i4>0</vt:i4>
      </vt:variant>
      <vt:variant>
        <vt:i4>5</vt:i4>
      </vt:variant>
      <vt:variant>
        <vt:lpwstr>https://www.ecfr.gov/current/title-7/part-292/section-292.8</vt:lpwstr>
      </vt:variant>
      <vt:variant>
        <vt:lpwstr>p-292.8(e)(7)</vt:lpwstr>
      </vt:variant>
      <vt:variant>
        <vt:i4>4063276</vt:i4>
      </vt:variant>
      <vt:variant>
        <vt:i4>246</vt:i4>
      </vt:variant>
      <vt:variant>
        <vt:i4>0</vt:i4>
      </vt:variant>
      <vt:variant>
        <vt:i4>5</vt:i4>
      </vt:variant>
      <vt:variant>
        <vt:lpwstr>https://www.ecfr.gov/current/title-7/part-292/section-292.12</vt:lpwstr>
      </vt:variant>
      <vt:variant>
        <vt:lpwstr>p-292.12(b)(3)</vt:lpwstr>
      </vt:variant>
      <vt:variant>
        <vt:i4>4456475</vt:i4>
      </vt:variant>
      <vt:variant>
        <vt:i4>243</vt:i4>
      </vt:variant>
      <vt:variant>
        <vt:i4>0</vt:i4>
      </vt:variant>
      <vt:variant>
        <vt:i4>5</vt:i4>
      </vt:variant>
      <vt:variant>
        <vt:lpwstr>https://www.ecfr.gov/current/title-7/part-292/section-292.8</vt:lpwstr>
      </vt:variant>
      <vt:variant>
        <vt:lpwstr>p-292.8(e)(11)(iii)</vt:lpwstr>
      </vt:variant>
      <vt:variant>
        <vt:i4>3932200</vt:i4>
      </vt:variant>
      <vt:variant>
        <vt:i4>234</vt:i4>
      </vt:variant>
      <vt:variant>
        <vt:i4>0</vt:i4>
      </vt:variant>
      <vt:variant>
        <vt:i4>5</vt:i4>
      </vt:variant>
      <vt:variant>
        <vt:lpwstr>https://www.ecfr.gov/current/title-7/section-292.12</vt:lpwstr>
      </vt:variant>
      <vt:variant>
        <vt:lpwstr/>
      </vt:variant>
      <vt:variant>
        <vt:i4>3735606</vt:i4>
      </vt:variant>
      <vt:variant>
        <vt:i4>225</vt:i4>
      </vt:variant>
      <vt:variant>
        <vt:i4>0</vt:i4>
      </vt:variant>
      <vt:variant>
        <vt:i4>5</vt:i4>
      </vt:variant>
      <vt:variant>
        <vt:lpwstr>https://www.ecfr.gov/current/title-7/part-292/section-292.12</vt:lpwstr>
      </vt:variant>
      <vt:variant>
        <vt:lpwstr>p-292.12(d)</vt:lpwstr>
      </vt:variant>
      <vt:variant>
        <vt:i4>4128808</vt:i4>
      </vt:variant>
      <vt:variant>
        <vt:i4>222</vt:i4>
      </vt:variant>
      <vt:variant>
        <vt:i4>0</vt:i4>
      </vt:variant>
      <vt:variant>
        <vt:i4>5</vt:i4>
      </vt:variant>
      <vt:variant>
        <vt:lpwstr>https://www.ecfr.gov/current/title-7/section-292.2</vt:lpwstr>
      </vt:variant>
      <vt:variant>
        <vt:lpwstr/>
      </vt:variant>
      <vt:variant>
        <vt:i4>1835017</vt:i4>
      </vt:variant>
      <vt:variant>
        <vt:i4>219</vt:i4>
      </vt:variant>
      <vt:variant>
        <vt:i4>0</vt:i4>
      </vt:variant>
      <vt:variant>
        <vt:i4>5</vt:i4>
      </vt:variant>
      <vt:variant>
        <vt:lpwstr>https://codeforamerica.org/resources/summer-ebt-playbook/</vt:lpwstr>
      </vt:variant>
      <vt:variant>
        <vt:lpwstr/>
      </vt:variant>
      <vt:variant>
        <vt:i4>4128822</vt:i4>
      </vt:variant>
      <vt:variant>
        <vt:i4>213</vt:i4>
      </vt:variant>
      <vt:variant>
        <vt:i4>0</vt:i4>
      </vt:variant>
      <vt:variant>
        <vt:i4>5</vt:i4>
      </vt:variant>
      <vt:variant>
        <vt:lpwstr>https://www.ecfr.gov/current/title-7/part-292/section-292.12</vt:lpwstr>
      </vt:variant>
      <vt:variant>
        <vt:lpwstr>p-292.12(b)</vt:lpwstr>
      </vt:variant>
      <vt:variant>
        <vt:i4>1835017</vt:i4>
      </vt:variant>
      <vt:variant>
        <vt:i4>210</vt:i4>
      </vt:variant>
      <vt:variant>
        <vt:i4>0</vt:i4>
      </vt:variant>
      <vt:variant>
        <vt:i4>5</vt:i4>
      </vt:variant>
      <vt:variant>
        <vt:lpwstr>https://codeforamerica.org/resources/summer-ebt-playbook/</vt:lpwstr>
      </vt:variant>
      <vt:variant>
        <vt:lpwstr/>
      </vt:variant>
      <vt:variant>
        <vt:i4>4128822</vt:i4>
      </vt:variant>
      <vt:variant>
        <vt:i4>204</vt:i4>
      </vt:variant>
      <vt:variant>
        <vt:i4>0</vt:i4>
      </vt:variant>
      <vt:variant>
        <vt:i4>5</vt:i4>
      </vt:variant>
      <vt:variant>
        <vt:lpwstr>https://www.ecfr.gov/current/title-7/part-292/section-292.12</vt:lpwstr>
      </vt:variant>
      <vt:variant>
        <vt:lpwstr>p-292.12(b)</vt:lpwstr>
      </vt:variant>
      <vt:variant>
        <vt:i4>3735606</vt:i4>
      </vt:variant>
      <vt:variant>
        <vt:i4>180</vt:i4>
      </vt:variant>
      <vt:variant>
        <vt:i4>0</vt:i4>
      </vt:variant>
      <vt:variant>
        <vt:i4>5</vt:i4>
      </vt:variant>
      <vt:variant>
        <vt:lpwstr>https://www.ecfr.gov/current/title-7/part-292/section-292.12</vt:lpwstr>
      </vt:variant>
      <vt:variant>
        <vt:lpwstr>p-292.12(d)</vt:lpwstr>
      </vt:variant>
      <vt:variant>
        <vt:i4>3801131</vt:i4>
      </vt:variant>
      <vt:variant>
        <vt:i4>174</vt:i4>
      </vt:variant>
      <vt:variant>
        <vt:i4>0</vt:i4>
      </vt:variant>
      <vt:variant>
        <vt:i4>5</vt:i4>
      </vt:variant>
      <vt:variant>
        <vt:lpwstr>https://www.ecfr.gov/current/title-7/part-292/section-292.12</vt:lpwstr>
      </vt:variant>
      <vt:variant>
        <vt:lpwstr>p-292.12(f)(4)</vt:lpwstr>
      </vt:variant>
      <vt:variant>
        <vt:i4>3735597</vt:i4>
      </vt:variant>
      <vt:variant>
        <vt:i4>171</vt:i4>
      </vt:variant>
      <vt:variant>
        <vt:i4>0</vt:i4>
      </vt:variant>
      <vt:variant>
        <vt:i4>5</vt:i4>
      </vt:variant>
      <vt:variant>
        <vt:lpwstr>https://www.ecfr.gov/current/title-7/part-292/section-292.12</vt:lpwstr>
      </vt:variant>
      <vt:variant>
        <vt:lpwstr>p-292.12(e)(2)</vt:lpwstr>
      </vt:variant>
      <vt:variant>
        <vt:i4>6946923</vt:i4>
      </vt:variant>
      <vt:variant>
        <vt:i4>168</vt:i4>
      </vt:variant>
      <vt:variant>
        <vt:i4>0</vt:i4>
      </vt:variant>
      <vt:variant>
        <vt:i4>5</vt:i4>
      </vt:variant>
      <vt:variant>
        <vt:lpwstr>https://www.ecfr.gov/current/title-7/part-292/section-292.8</vt:lpwstr>
      </vt:variant>
      <vt:variant>
        <vt:lpwstr>p-292.8(e)(6)</vt:lpwstr>
      </vt:variant>
      <vt:variant>
        <vt:i4>4128808</vt:i4>
      </vt:variant>
      <vt:variant>
        <vt:i4>162</vt:i4>
      </vt:variant>
      <vt:variant>
        <vt:i4>0</vt:i4>
      </vt:variant>
      <vt:variant>
        <vt:i4>5</vt:i4>
      </vt:variant>
      <vt:variant>
        <vt:lpwstr>https://www.ecfr.gov/current/title-7/section-292.27</vt:lpwstr>
      </vt:variant>
      <vt:variant>
        <vt:lpwstr/>
      </vt:variant>
      <vt:variant>
        <vt:i4>4063286</vt:i4>
      </vt:variant>
      <vt:variant>
        <vt:i4>156</vt:i4>
      </vt:variant>
      <vt:variant>
        <vt:i4>0</vt:i4>
      </vt:variant>
      <vt:variant>
        <vt:i4>5</vt:i4>
      </vt:variant>
      <vt:variant>
        <vt:lpwstr>https://www.ecfr.gov/current/title-7/part-292/section-292.15</vt:lpwstr>
      </vt:variant>
      <vt:variant>
        <vt:lpwstr>p-292.15(c)</vt:lpwstr>
      </vt:variant>
      <vt:variant>
        <vt:i4>1769498</vt:i4>
      </vt:variant>
      <vt:variant>
        <vt:i4>153</vt:i4>
      </vt:variant>
      <vt:variant>
        <vt:i4>0</vt:i4>
      </vt:variant>
      <vt:variant>
        <vt:i4>5</vt:i4>
      </vt:variant>
      <vt:variant>
        <vt:lpwstr>https://www.ecfr.gov/current/title-7/part-292/section-292.8</vt:lpwstr>
      </vt:variant>
      <vt:variant>
        <vt:lpwstr>p-292.8(e)(10)(vi)</vt:lpwstr>
      </vt:variant>
      <vt:variant>
        <vt:i4>4128813</vt:i4>
      </vt:variant>
      <vt:variant>
        <vt:i4>144</vt:i4>
      </vt:variant>
      <vt:variant>
        <vt:i4>0</vt:i4>
      </vt:variant>
      <vt:variant>
        <vt:i4>5</vt:i4>
      </vt:variant>
      <vt:variant>
        <vt:lpwstr>https://www.ecfr.gov/current/title-7/part-292/section-292.15</vt:lpwstr>
      </vt:variant>
      <vt:variant>
        <vt:lpwstr>p-292.15(c)(2)</vt:lpwstr>
      </vt:variant>
      <vt:variant>
        <vt:i4>7733292</vt:i4>
      </vt:variant>
      <vt:variant>
        <vt:i4>141</vt:i4>
      </vt:variant>
      <vt:variant>
        <vt:i4>0</vt:i4>
      </vt:variant>
      <vt:variant>
        <vt:i4>5</vt:i4>
      </vt:variant>
      <vt:variant>
        <vt:lpwstr>https://www.govinfo.gov/content/pkg/COMPS-10333/pdf/COMPS-10333.pdf</vt:lpwstr>
      </vt:variant>
      <vt:variant>
        <vt:lpwstr/>
      </vt:variant>
      <vt:variant>
        <vt:i4>4128813</vt:i4>
      </vt:variant>
      <vt:variant>
        <vt:i4>123</vt:i4>
      </vt:variant>
      <vt:variant>
        <vt:i4>0</vt:i4>
      </vt:variant>
      <vt:variant>
        <vt:i4>5</vt:i4>
      </vt:variant>
      <vt:variant>
        <vt:lpwstr>https://www.ecfr.gov/current/title-7/part-292/section-292.15</vt:lpwstr>
      </vt:variant>
      <vt:variant>
        <vt:lpwstr>p-292.15(c)(2)</vt:lpwstr>
      </vt:variant>
      <vt:variant>
        <vt:i4>3735595</vt:i4>
      </vt:variant>
      <vt:variant>
        <vt:i4>120</vt:i4>
      </vt:variant>
      <vt:variant>
        <vt:i4>0</vt:i4>
      </vt:variant>
      <vt:variant>
        <vt:i4>5</vt:i4>
      </vt:variant>
      <vt:variant>
        <vt:lpwstr>https://www.ecfr.gov/current/title-7/part-292/section-292.15</vt:lpwstr>
      </vt:variant>
      <vt:variant>
        <vt:lpwstr>p-292.15(e)(4)</vt:lpwstr>
      </vt:variant>
      <vt:variant>
        <vt:i4>4128822</vt:i4>
      </vt:variant>
      <vt:variant>
        <vt:i4>105</vt:i4>
      </vt:variant>
      <vt:variant>
        <vt:i4>0</vt:i4>
      </vt:variant>
      <vt:variant>
        <vt:i4>5</vt:i4>
      </vt:variant>
      <vt:variant>
        <vt:lpwstr>https://www.ecfr.gov/current/title-7/part-292/section-292.15</vt:lpwstr>
      </vt:variant>
      <vt:variant>
        <vt:lpwstr>p-292.15(b)</vt:lpwstr>
      </vt:variant>
      <vt:variant>
        <vt:i4>4128808</vt:i4>
      </vt:variant>
      <vt:variant>
        <vt:i4>96</vt:i4>
      </vt:variant>
      <vt:variant>
        <vt:i4>0</vt:i4>
      </vt:variant>
      <vt:variant>
        <vt:i4>5</vt:i4>
      </vt:variant>
      <vt:variant>
        <vt:lpwstr>https://www.ecfr.gov/current/title-7/section-292.2</vt:lpwstr>
      </vt:variant>
      <vt:variant>
        <vt:lpwstr/>
      </vt:variant>
      <vt:variant>
        <vt:i4>4063286</vt:i4>
      </vt:variant>
      <vt:variant>
        <vt:i4>81</vt:i4>
      </vt:variant>
      <vt:variant>
        <vt:i4>0</vt:i4>
      </vt:variant>
      <vt:variant>
        <vt:i4>5</vt:i4>
      </vt:variant>
      <vt:variant>
        <vt:lpwstr>https://www.ecfr.gov/current/title-7/part-292/section-292.15</vt:lpwstr>
      </vt:variant>
      <vt:variant>
        <vt:lpwstr>p-292.15(c)</vt:lpwstr>
      </vt:variant>
      <vt:variant>
        <vt:i4>262170</vt:i4>
      </vt:variant>
      <vt:variant>
        <vt:i4>78</vt:i4>
      </vt:variant>
      <vt:variant>
        <vt:i4>0</vt:i4>
      </vt:variant>
      <vt:variant>
        <vt:i4>5</vt:i4>
      </vt:variant>
      <vt:variant>
        <vt:lpwstr>https://www.ecfr.gov/current/title-7/part-292/section-292.8</vt:lpwstr>
      </vt:variant>
      <vt:variant>
        <vt:lpwstr>p-292.8(e)(10)(ii)</vt:lpwstr>
      </vt:variant>
      <vt:variant>
        <vt:i4>4128808</vt:i4>
      </vt:variant>
      <vt:variant>
        <vt:i4>75</vt:i4>
      </vt:variant>
      <vt:variant>
        <vt:i4>0</vt:i4>
      </vt:variant>
      <vt:variant>
        <vt:i4>5</vt:i4>
      </vt:variant>
      <vt:variant>
        <vt:lpwstr>https://www.ecfr.gov/current/title-7/section-292.2</vt:lpwstr>
      </vt:variant>
      <vt:variant>
        <vt:lpwstr/>
      </vt:variant>
      <vt:variant>
        <vt:i4>4128808</vt:i4>
      </vt:variant>
      <vt:variant>
        <vt:i4>72</vt:i4>
      </vt:variant>
      <vt:variant>
        <vt:i4>0</vt:i4>
      </vt:variant>
      <vt:variant>
        <vt:i4>5</vt:i4>
      </vt:variant>
      <vt:variant>
        <vt:lpwstr>https://www.ecfr.gov/current/title-7/section-292.2</vt:lpwstr>
      </vt:variant>
      <vt:variant>
        <vt:lpwstr/>
      </vt:variant>
      <vt:variant>
        <vt:i4>2949235</vt:i4>
      </vt:variant>
      <vt:variant>
        <vt:i4>60</vt:i4>
      </vt:variant>
      <vt:variant>
        <vt:i4>0</vt:i4>
      </vt:variant>
      <vt:variant>
        <vt:i4>5</vt:i4>
      </vt:variant>
      <vt:variant>
        <vt:lpwstr>https://www.ecfr.gov/current/title-7/part-292/section-292.8</vt:lpwstr>
      </vt:variant>
      <vt:variant>
        <vt:lpwstr>p-292.8(e)(10)(i)</vt:lpwstr>
      </vt:variant>
      <vt:variant>
        <vt:i4>4128808</vt:i4>
      </vt:variant>
      <vt:variant>
        <vt:i4>57</vt:i4>
      </vt:variant>
      <vt:variant>
        <vt:i4>0</vt:i4>
      </vt:variant>
      <vt:variant>
        <vt:i4>5</vt:i4>
      </vt:variant>
      <vt:variant>
        <vt:lpwstr>https://www.ecfr.gov/current/title-7/section-292.2</vt:lpwstr>
      </vt:variant>
      <vt:variant>
        <vt:lpwstr/>
      </vt:variant>
      <vt:variant>
        <vt:i4>1507352</vt:i4>
      </vt:variant>
      <vt:variant>
        <vt:i4>54</vt:i4>
      </vt:variant>
      <vt:variant>
        <vt:i4>0</vt:i4>
      </vt:variant>
      <vt:variant>
        <vt:i4>5</vt:i4>
      </vt:variant>
      <vt:variant>
        <vt:lpwstr>https://www.fns.usda.gov/sebt/estimated-children-eligible</vt:lpwstr>
      </vt:variant>
      <vt:variant>
        <vt:lpwstr/>
      </vt:variant>
      <vt:variant>
        <vt:i4>7340152</vt:i4>
      </vt:variant>
      <vt:variant>
        <vt:i4>48</vt:i4>
      </vt:variant>
      <vt:variant>
        <vt:i4>0</vt:i4>
      </vt:variant>
      <vt:variant>
        <vt:i4>5</vt:i4>
      </vt:variant>
      <vt:variant>
        <vt:lpwstr>https://www.ecfr.gov/current/title-7/part-292/subpart-C</vt:lpwstr>
      </vt:variant>
      <vt:variant>
        <vt:lpwstr>p-292.8(e)(2)</vt:lpwstr>
      </vt:variant>
      <vt:variant>
        <vt:i4>5898312</vt:i4>
      </vt:variant>
      <vt:variant>
        <vt:i4>45</vt:i4>
      </vt:variant>
      <vt:variant>
        <vt:i4>0</vt:i4>
      </vt:variant>
      <vt:variant>
        <vt:i4>5</vt:i4>
      </vt:variant>
      <vt:variant>
        <vt:lpwstr>https://www.ecfr.gov/current/title-7/part-292/subpart-C</vt:lpwstr>
      </vt:variant>
      <vt:variant>
        <vt:lpwstr>p-292.8(e)(10)</vt:lpwstr>
      </vt:variant>
      <vt:variant>
        <vt:i4>7405688</vt:i4>
      </vt:variant>
      <vt:variant>
        <vt:i4>39</vt:i4>
      </vt:variant>
      <vt:variant>
        <vt:i4>0</vt:i4>
      </vt:variant>
      <vt:variant>
        <vt:i4>5</vt:i4>
      </vt:variant>
      <vt:variant>
        <vt:lpwstr>https://www.ecfr.gov/current/title-7/part-292/subpart-C</vt:lpwstr>
      </vt:variant>
      <vt:variant>
        <vt:lpwstr>p-292.8(e)(3)</vt:lpwstr>
      </vt:variant>
      <vt:variant>
        <vt:i4>1245203</vt:i4>
      </vt:variant>
      <vt:variant>
        <vt:i4>36</vt:i4>
      </vt:variant>
      <vt:variant>
        <vt:i4>0</vt:i4>
      </vt:variant>
      <vt:variant>
        <vt:i4>5</vt:i4>
      </vt:variant>
      <vt:variant>
        <vt:lpwstr>https://www.fns.usda.gov/sebt/administrative-funding-process-fy24</vt:lpwstr>
      </vt:variant>
      <vt:variant>
        <vt:lpwstr/>
      </vt:variant>
      <vt:variant>
        <vt:i4>7405688</vt:i4>
      </vt:variant>
      <vt:variant>
        <vt:i4>33</vt:i4>
      </vt:variant>
      <vt:variant>
        <vt:i4>0</vt:i4>
      </vt:variant>
      <vt:variant>
        <vt:i4>5</vt:i4>
      </vt:variant>
      <vt:variant>
        <vt:lpwstr>https://www.ecfr.gov/current/title-7/part-292/subpart-C</vt:lpwstr>
      </vt:variant>
      <vt:variant>
        <vt:lpwstr>p-292.8(e)(3)</vt:lpwstr>
      </vt:variant>
      <vt:variant>
        <vt:i4>4128808</vt:i4>
      </vt:variant>
      <vt:variant>
        <vt:i4>30</vt:i4>
      </vt:variant>
      <vt:variant>
        <vt:i4>0</vt:i4>
      </vt:variant>
      <vt:variant>
        <vt:i4>5</vt:i4>
      </vt:variant>
      <vt:variant>
        <vt:lpwstr>https://www.ecfr.gov/current/title-7/section-292.26</vt:lpwstr>
      </vt:variant>
      <vt:variant>
        <vt:lpwstr/>
      </vt:variant>
      <vt:variant>
        <vt:i4>5898314</vt:i4>
      </vt:variant>
      <vt:variant>
        <vt:i4>27</vt:i4>
      </vt:variant>
      <vt:variant>
        <vt:i4>0</vt:i4>
      </vt:variant>
      <vt:variant>
        <vt:i4>5</vt:i4>
      </vt:variant>
      <vt:variant>
        <vt:lpwstr>https://www.ecfr.gov/current/title-7/part-292/subpart-C</vt:lpwstr>
      </vt:variant>
      <vt:variant>
        <vt:lpwstr>p-292.8(e)(12)</vt:lpwstr>
      </vt:variant>
      <vt:variant>
        <vt:i4>7405688</vt:i4>
      </vt:variant>
      <vt:variant>
        <vt:i4>21</vt:i4>
      </vt:variant>
      <vt:variant>
        <vt:i4>0</vt:i4>
      </vt:variant>
      <vt:variant>
        <vt:i4>5</vt:i4>
      </vt:variant>
      <vt:variant>
        <vt:lpwstr>https://www.ecfr.gov/current/title-7/part-292/subpart-C</vt:lpwstr>
      </vt:variant>
      <vt:variant>
        <vt:lpwstr>p-292.8(e)(3)</vt:lpwstr>
      </vt:variant>
      <vt:variant>
        <vt:i4>7405688</vt:i4>
      </vt:variant>
      <vt:variant>
        <vt:i4>15</vt:i4>
      </vt:variant>
      <vt:variant>
        <vt:i4>0</vt:i4>
      </vt:variant>
      <vt:variant>
        <vt:i4>5</vt:i4>
      </vt:variant>
      <vt:variant>
        <vt:lpwstr>https://www.ecfr.gov/current/title-7/part-292/subpart-C</vt:lpwstr>
      </vt:variant>
      <vt:variant>
        <vt:lpwstr>p-292.8(e)(3)</vt:lpwstr>
      </vt:variant>
      <vt:variant>
        <vt:i4>7995512</vt:i4>
      </vt:variant>
      <vt:variant>
        <vt:i4>9</vt:i4>
      </vt:variant>
      <vt:variant>
        <vt:i4>0</vt:i4>
      </vt:variant>
      <vt:variant>
        <vt:i4>5</vt:i4>
      </vt:variant>
      <vt:variant>
        <vt:lpwstr>https://www.ecfr.gov/current/title-7/part-292/subpart-C</vt:lpwstr>
      </vt:variant>
      <vt:variant>
        <vt:lpwstr>p-292.8(e)(8)</vt:lpwstr>
      </vt:variant>
      <vt:variant>
        <vt:i4>7536760</vt:i4>
      </vt:variant>
      <vt:variant>
        <vt:i4>6</vt:i4>
      </vt:variant>
      <vt:variant>
        <vt:i4>0</vt:i4>
      </vt:variant>
      <vt:variant>
        <vt:i4>5</vt:i4>
      </vt:variant>
      <vt:variant>
        <vt:lpwstr>https://www.ecfr.gov/current/title-7/part-292/subpart-C</vt:lpwstr>
      </vt:variant>
      <vt:variant>
        <vt:lpwstr>p-292.8(e)(1)</vt:lpwstr>
      </vt:variant>
      <vt:variant>
        <vt:i4>4325469</vt:i4>
      </vt:variant>
      <vt:variant>
        <vt:i4>3</vt:i4>
      </vt:variant>
      <vt:variant>
        <vt:i4>0</vt:i4>
      </vt:variant>
      <vt:variant>
        <vt:i4>5</vt:i4>
      </vt:variant>
      <vt:variant>
        <vt:lpwstr>https://www.ecfr.gov/current/title-7/part-292/subpart-A</vt:lpwstr>
      </vt:variant>
      <vt:variant>
        <vt:lpwstr>p-292.3(c)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Electronic Benefit Transfer for Children (Summer EBT) Plan for Operations and Management (POM) Template </dc:title>
  <dc:subject>Template Form</dc:subject>
  <dc:creator>USDA Food and Nutrition Service</dc:creator>
  <cp:keywords/>
  <dc:description/>
  <cp:lastModifiedBy>Alstodt, Raisa - FNS</cp:lastModifiedBy>
  <cp:revision>2</cp:revision>
  <dcterms:created xsi:type="dcterms:W3CDTF">2024-02-06T14:49:00Z</dcterms:created>
  <dcterms:modified xsi:type="dcterms:W3CDTF">2024-02-06T14:49:00Z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